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695" w:rsidRPr="00C84E85" w:rsidRDefault="004A7578" w:rsidP="00920695">
      <w:pPr>
        <w:ind w:left="1134" w:right="335" w:hanging="1134"/>
        <w:jc w:val="both"/>
        <w:rPr>
          <w:rFonts w:ascii="Arial" w:hAnsi="Arial" w:cs="Arial"/>
          <w:b/>
          <w:lang w:val="es-ES"/>
        </w:rPr>
      </w:pPr>
      <w:r w:rsidRPr="007F34A9">
        <w:rPr>
          <w:rFonts w:ascii="Arial" w:hAnsi="Arial" w:cs="Arial"/>
          <w:b/>
        </w:rPr>
        <w:t xml:space="preserve">EP </w:t>
      </w:r>
      <w:bookmarkStart w:id="0" w:name="_Toc383019397"/>
      <w:bookmarkStart w:id="1" w:name="_Toc387247518"/>
      <w:r w:rsidR="007F34A9" w:rsidRPr="007F34A9">
        <w:rPr>
          <w:rFonts w:ascii="Arial" w:hAnsi="Arial" w:cs="Arial"/>
          <w:b/>
        </w:rPr>
        <w:t>E</w:t>
      </w:r>
      <w:r w:rsidR="0001763D">
        <w:rPr>
          <w:rFonts w:ascii="Arial" w:hAnsi="Arial" w:cs="Arial"/>
          <w:b/>
        </w:rPr>
        <w:t>X</w:t>
      </w:r>
      <w:r w:rsidR="007F34A9" w:rsidRPr="007F34A9">
        <w:rPr>
          <w:rFonts w:ascii="Arial" w:hAnsi="Arial" w:cs="Arial"/>
          <w:b/>
        </w:rPr>
        <w:t>G</w:t>
      </w:r>
      <w:r w:rsidR="00671173" w:rsidRPr="007F34A9">
        <w:rPr>
          <w:rFonts w:ascii="Arial" w:hAnsi="Arial" w:cs="Arial"/>
          <w:b/>
        </w:rPr>
        <w:t xml:space="preserve"> 01</w:t>
      </w:r>
      <w:r w:rsidR="0001763D">
        <w:rPr>
          <w:rFonts w:ascii="Arial" w:hAnsi="Arial" w:cs="Arial"/>
          <w:b/>
        </w:rPr>
        <w:t>-1</w:t>
      </w:r>
      <w:r w:rsidR="00671173" w:rsidRPr="007F34A9">
        <w:rPr>
          <w:rFonts w:ascii="Arial" w:hAnsi="Arial" w:cs="Arial"/>
          <w:b/>
        </w:rPr>
        <w:t xml:space="preserve"> </w:t>
      </w:r>
      <w:bookmarkEnd w:id="0"/>
      <w:bookmarkEnd w:id="1"/>
      <w:r w:rsidR="000B147C" w:rsidRPr="007F34A9">
        <w:rPr>
          <w:rFonts w:ascii="Arial" w:hAnsi="Arial" w:cs="Arial"/>
          <w:b/>
          <w:lang w:val="es-ES"/>
        </w:rPr>
        <w:t>EXTENSI</w:t>
      </w:r>
      <w:r w:rsidR="00CF1D4F">
        <w:rPr>
          <w:rFonts w:ascii="Arial" w:hAnsi="Arial" w:cs="Arial"/>
          <w:b/>
          <w:lang w:val="es-ES"/>
        </w:rPr>
        <w:t>ÓN</w:t>
      </w:r>
      <w:r w:rsidR="000B147C" w:rsidRPr="007F34A9">
        <w:rPr>
          <w:rFonts w:ascii="Arial" w:hAnsi="Arial" w:cs="Arial"/>
          <w:b/>
          <w:lang w:val="es-ES"/>
        </w:rPr>
        <w:t xml:space="preserve"> DE GARANTÍA</w:t>
      </w:r>
    </w:p>
    <w:p w:rsidR="00920695" w:rsidRPr="00C84E85" w:rsidRDefault="00920695" w:rsidP="00920695">
      <w:pPr>
        <w:ind w:left="1134" w:right="335" w:hanging="1134"/>
        <w:jc w:val="both"/>
        <w:rPr>
          <w:rFonts w:ascii="Arial" w:hAnsi="Arial" w:cs="Arial"/>
          <w:lang w:val="es-ES"/>
        </w:rPr>
      </w:pPr>
    </w:p>
    <w:p w:rsidR="00C84E85" w:rsidRPr="00B13C1D" w:rsidRDefault="00B13C1D" w:rsidP="00C84E85">
      <w:pPr>
        <w:autoSpaceDE w:val="0"/>
        <w:autoSpaceDN w:val="0"/>
        <w:adjustRightInd w:val="0"/>
        <w:jc w:val="both"/>
        <w:rPr>
          <w:rFonts w:ascii="Arial" w:hAnsi="Arial" w:cs="Arial"/>
          <w:lang w:val="es-ES"/>
        </w:rPr>
      </w:pPr>
      <w:r w:rsidRPr="00B13C1D">
        <w:rPr>
          <w:rFonts w:ascii="Arial" w:hAnsi="Arial" w:cs="Arial"/>
          <w:lang w:val="es-ES"/>
        </w:rPr>
        <w:t xml:space="preserve">Suministro </w:t>
      </w:r>
      <w:r w:rsidR="005532A5">
        <w:rPr>
          <w:rFonts w:ascii="Arial" w:hAnsi="Arial" w:cs="Arial"/>
          <w:lang w:val="es-ES"/>
        </w:rPr>
        <w:t>de extensi</w:t>
      </w:r>
      <w:r w:rsidR="00CF1D4F">
        <w:rPr>
          <w:rFonts w:ascii="Arial" w:hAnsi="Arial" w:cs="Arial"/>
          <w:lang w:val="es-ES"/>
        </w:rPr>
        <w:t>ón</w:t>
      </w:r>
      <w:r w:rsidR="005532A5">
        <w:rPr>
          <w:rFonts w:ascii="Arial" w:hAnsi="Arial" w:cs="Arial"/>
          <w:lang w:val="es-ES"/>
        </w:rPr>
        <w:t xml:space="preserve"> de garantía a equipos, componentes, licencias software o trabajos ejecutados por el Contratista, los cuales se relacionan en la presente especificación, indicándose para cada uno de ellos la duración temporal de la misma. La extensión de garantía cubrirá </w:t>
      </w:r>
      <w:r w:rsidR="005532A5" w:rsidRPr="00B13C1D">
        <w:rPr>
          <w:rFonts w:ascii="Arial" w:hAnsi="Arial" w:cs="Arial"/>
          <w:lang w:val="es-ES"/>
        </w:rPr>
        <w:t>los costes de piezas originales, gastos de transporte so</w:t>
      </w:r>
      <w:r w:rsidR="005532A5">
        <w:rPr>
          <w:rFonts w:ascii="Arial" w:hAnsi="Arial" w:cs="Arial"/>
          <w:lang w:val="es-ES"/>
        </w:rPr>
        <w:t xml:space="preserve">bre materiales, </w:t>
      </w:r>
      <w:r w:rsidR="005532A5" w:rsidRPr="00B13C1D">
        <w:rPr>
          <w:rFonts w:ascii="Arial" w:hAnsi="Arial" w:cs="Arial"/>
          <w:lang w:val="es-ES"/>
        </w:rPr>
        <w:t>desplazamiento</w:t>
      </w:r>
      <w:r w:rsidR="005532A5">
        <w:rPr>
          <w:rFonts w:ascii="Arial" w:hAnsi="Arial" w:cs="Arial"/>
          <w:lang w:val="es-ES"/>
        </w:rPr>
        <w:t xml:space="preserve"> </w:t>
      </w:r>
      <w:r w:rsidR="005532A5" w:rsidRPr="00B13C1D">
        <w:rPr>
          <w:rFonts w:ascii="Arial" w:hAnsi="Arial" w:cs="Arial"/>
          <w:lang w:val="es-ES"/>
        </w:rPr>
        <w:t>de personal técnico</w:t>
      </w:r>
      <w:r w:rsidR="005532A5">
        <w:rPr>
          <w:rFonts w:ascii="Arial" w:hAnsi="Arial" w:cs="Arial"/>
          <w:lang w:val="es-ES"/>
        </w:rPr>
        <w:t xml:space="preserve"> </w:t>
      </w:r>
      <w:r w:rsidR="005532A5" w:rsidRPr="00B13C1D">
        <w:rPr>
          <w:rFonts w:ascii="Arial" w:hAnsi="Arial" w:cs="Arial"/>
          <w:lang w:val="es-ES"/>
        </w:rPr>
        <w:t xml:space="preserve">y mano de obra </w:t>
      </w:r>
      <w:r w:rsidR="005532A5">
        <w:rPr>
          <w:rFonts w:ascii="Arial" w:hAnsi="Arial" w:cs="Arial"/>
          <w:lang w:val="es-ES"/>
        </w:rPr>
        <w:t>del Contratista</w:t>
      </w:r>
      <w:r w:rsidR="005532A5" w:rsidRPr="00B13C1D">
        <w:rPr>
          <w:rFonts w:ascii="Arial" w:hAnsi="Arial" w:cs="Arial"/>
          <w:lang w:val="es-ES"/>
        </w:rPr>
        <w:t xml:space="preserve"> en el período menc</w:t>
      </w:r>
      <w:r w:rsidR="005532A5">
        <w:rPr>
          <w:rFonts w:ascii="Arial" w:hAnsi="Arial" w:cs="Arial"/>
          <w:lang w:val="es-ES"/>
        </w:rPr>
        <w:t>ionado</w:t>
      </w:r>
      <w:r w:rsidR="00A745B6">
        <w:rPr>
          <w:rFonts w:ascii="Arial" w:hAnsi="Arial" w:cs="Arial"/>
          <w:lang w:val="es-ES"/>
        </w:rPr>
        <w:t xml:space="preserve"> en la especificación</w:t>
      </w:r>
      <w:r w:rsidR="005532A5">
        <w:rPr>
          <w:rFonts w:ascii="Arial" w:hAnsi="Arial" w:cs="Arial"/>
          <w:lang w:val="es-ES"/>
        </w:rPr>
        <w:t xml:space="preserve">, </w:t>
      </w:r>
      <w:r w:rsidR="005532A5" w:rsidRPr="0065434E">
        <w:rPr>
          <w:rFonts w:ascii="Arial" w:hAnsi="Arial" w:cs="Arial"/>
          <w:lang w:val="es-ES"/>
        </w:rPr>
        <w:t>gar</w:t>
      </w:r>
      <w:r w:rsidR="005532A5">
        <w:rPr>
          <w:rFonts w:ascii="Arial" w:hAnsi="Arial" w:cs="Arial"/>
          <w:lang w:val="es-ES"/>
        </w:rPr>
        <w:t>antizándose un tiempo de respuesta, el cual nunca deberá ser superior al tiempo MTTR</w:t>
      </w:r>
      <w:r w:rsidR="006E076C">
        <w:rPr>
          <w:rStyle w:val="Refdenotaalpie"/>
          <w:rFonts w:ascii="Arial" w:hAnsi="Arial" w:cs="Arial"/>
          <w:lang w:val="es-ES"/>
        </w:rPr>
        <w:footnoteReference w:id="1"/>
      </w:r>
      <w:r w:rsidR="005532A5">
        <w:rPr>
          <w:rFonts w:ascii="Arial" w:hAnsi="Arial" w:cs="Arial"/>
          <w:lang w:val="es-ES"/>
        </w:rPr>
        <w:t xml:space="preserve"> definido para el equipo averiado acorde al nivel de disponibilidad </w:t>
      </w:r>
      <w:r w:rsidR="00161AB0">
        <w:rPr>
          <w:rFonts w:ascii="Arial" w:hAnsi="Arial" w:cs="Arial"/>
          <w:lang w:val="es-ES"/>
        </w:rPr>
        <w:t xml:space="preserve">global </w:t>
      </w:r>
      <w:r w:rsidR="005532A5">
        <w:rPr>
          <w:rFonts w:ascii="Arial" w:hAnsi="Arial" w:cs="Arial"/>
          <w:lang w:val="es-ES"/>
        </w:rPr>
        <w:t>de la línea.</w:t>
      </w:r>
    </w:p>
    <w:p w:rsidR="00AC59CD" w:rsidRDefault="00AC59CD" w:rsidP="00C84E85">
      <w:pPr>
        <w:autoSpaceDE w:val="0"/>
        <w:autoSpaceDN w:val="0"/>
        <w:adjustRightInd w:val="0"/>
        <w:jc w:val="both"/>
        <w:rPr>
          <w:rFonts w:ascii="Arial" w:hAnsi="Arial" w:cs="Arial"/>
          <w:b/>
          <w:lang w:val="es-ES"/>
        </w:rPr>
      </w:pPr>
    </w:p>
    <w:p w:rsidR="00896D17" w:rsidRDefault="00896D17" w:rsidP="0065434E">
      <w:pPr>
        <w:autoSpaceDE w:val="0"/>
        <w:autoSpaceDN w:val="0"/>
        <w:adjustRightInd w:val="0"/>
        <w:jc w:val="both"/>
        <w:rPr>
          <w:rFonts w:ascii="Arial" w:hAnsi="Arial" w:cs="Arial"/>
          <w:b/>
          <w:lang w:val="es-ES"/>
        </w:rPr>
      </w:pPr>
    </w:p>
    <w:p w:rsidR="0065434E" w:rsidRPr="00C84E85" w:rsidRDefault="0065434E" w:rsidP="0065434E">
      <w:pPr>
        <w:autoSpaceDE w:val="0"/>
        <w:autoSpaceDN w:val="0"/>
        <w:adjustRightInd w:val="0"/>
        <w:jc w:val="both"/>
        <w:rPr>
          <w:rFonts w:ascii="Arial" w:hAnsi="Arial" w:cs="Arial"/>
          <w:b/>
          <w:lang w:val="es-ES"/>
        </w:rPr>
      </w:pPr>
      <w:r w:rsidRPr="00C84E85">
        <w:rPr>
          <w:rFonts w:ascii="Arial" w:hAnsi="Arial" w:cs="Arial"/>
          <w:b/>
          <w:lang w:val="es-ES"/>
        </w:rPr>
        <w:t>CARACTERÍSTICAS TÉCNICAS</w:t>
      </w:r>
    </w:p>
    <w:p w:rsidR="00B13C1D" w:rsidRPr="00B13C1D" w:rsidRDefault="00B13C1D" w:rsidP="00C84E85">
      <w:pPr>
        <w:autoSpaceDE w:val="0"/>
        <w:autoSpaceDN w:val="0"/>
        <w:adjustRightInd w:val="0"/>
        <w:jc w:val="both"/>
        <w:rPr>
          <w:rFonts w:ascii="Arial" w:hAnsi="Arial" w:cs="Arial"/>
          <w:lang w:val="es-ES"/>
        </w:rPr>
      </w:pPr>
    </w:p>
    <w:p w:rsidR="00B13C1D" w:rsidRPr="00B13C1D" w:rsidRDefault="00B13C1D" w:rsidP="00B13C1D">
      <w:pPr>
        <w:autoSpaceDE w:val="0"/>
        <w:autoSpaceDN w:val="0"/>
        <w:adjustRightInd w:val="0"/>
        <w:jc w:val="both"/>
        <w:rPr>
          <w:rFonts w:ascii="Arial" w:hAnsi="Arial" w:cs="Arial"/>
          <w:lang w:val="es-ES"/>
        </w:rPr>
      </w:pPr>
      <w:r w:rsidRPr="00B13C1D">
        <w:rPr>
          <w:rFonts w:ascii="Arial" w:hAnsi="Arial" w:cs="Arial"/>
          <w:lang w:val="es-ES"/>
        </w:rPr>
        <w:t>La extensión de garantía es un acuerdo</w:t>
      </w:r>
      <w:r>
        <w:rPr>
          <w:rFonts w:ascii="Arial" w:hAnsi="Arial" w:cs="Arial"/>
          <w:lang w:val="es-ES"/>
        </w:rPr>
        <w:t xml:space="preserve"> </w:t>
      </w:r>
      <w:r w:rsidR="0065434E">
        <w:rPr>
          <w:rFonts w:ascii="Arial" w:hAnsi="Arial" w:cs="Arial"/>
          <w:lang w:val="es-ES"/>
        </w:rPr>
        <w:t>entre el Contratista y l</w:t>
      </w:r>
      <w:r w:rsidR="00387212">
        <w:rPr>
          <w:rFonts w:ascii="Arial" w:hAnsi="Arial" w:cs="Arial"/>
          <w:lang w:val="es-ES"/>
        </w:rPr>
        <w:t xml:space="preserve">a Propiedad </w:t>
      </w:r>
      <w:r w:rsidRPr="00B13C1D">
        <w:rPr>
          <w:rFonts w:ascii="Arial" w:hAnsi="Arial" w:cs="Arial"/>
          <w:lang w:val="es-ES"/>
        </w:rPr>
        <w:t xml:space="preserve">para la prestación de servicios que extienden las condiciones estipuladas en la garantía estándar, en caso de que </w:t>
      </w:r>
      <w:r>
        <w:rPr>
          <w:rFonts w:ascii="Arial" w:hAnsi="Arial" w:cs="Arial"/>
          <w:lang w:val="es-ES"/>
        </w:rPr>
        <w:t>un</w:t>
      </w:r>
      <w:r w:rsidRPr="00B13C1D">
        <w:rPr>
          <w:rFonts w:ascii="Arial" w:hAnsi="Arial" w:cs="Arial"/>
          <w:lang w:val="es-ES"/>
        </w:rPr>
        <w:t xml:space="preserve"> equipo</w:t>
      </w:r>
      <w:r w:rsidR="00387212">
        <w:rPr>
          <w:rFonts w:ascii="Arial" w:hAnsi="Arial" w:cs="Arial"/>
          <w:lang w:val="es-ES"/>
        </w:rPr>
        <w:t xml:space="preserve"> suministrado, </w:t>
      </w:r>
      <w:r w:rsidR="0065434E">
        <w:rPr>
          <w:rFonts w:ascii="Arial" w:hAnsi="Arial" w:cs="Arial"/>
          <w:lang w:val="es-ES"/>
        </w:rPr>
        <w:t>construido o instalado por e</w:t>
      </w:r>
      <w:r w:rsidR="00387212">
        <w:rPr>
          <w:rFonts w:ascii="Arial" w:hAnsi="Arial" w:cs="Arial"/>
          <w:lang w:val="es-ES"/>
        </w:rPr>
        <w:t>l Contratista</w:t>
      </w:r>
      <w:r>
        <w:rPr>
          <w:rFonts w:ascii="Arial" w:hAnsi="Arial" w:cs="Arial"/>
          <w:lang w:val="es-ES"/>
        </w:rPr>
        <w:t xml:space="preserve"> </w:t>
      </w:r>
      <w:r w:rsidRPr="00B13C1D">
        <w:rPr>
          <w:rFonts w:ascii="Arial" w:hAnsi="Arial" w:cs="Arial"/>
          <w:lang w:val="es-ES"/>
        </w:rPr>
        <w:t xml:space="preserve">presente una avería o trabaje fuera de sus especificaciones. </w:t>
      </w:r>
    </w:p>
    <w:p w:rsidR="00B13C1D" w:rsidRDefault="00B13C1D" w:rsidP="00C84E85">
      <w:pPr>
        <w:autoSpaceDE w:val="0"/>
        <w:autoSpaceDN w:val="0"/>
        <w:adjustRightInd w:val="0"/>
        <w:jc w:val="both"/>
        <w:rPr>
          <w:rFonts w:ascii="Arial" w:hAnsi="Arial" w:cs="Arial"/>
          <w:b/>
          <w:lang w:val="es-ES"/>
        </w:rPr>
      </w:pPr>
    </w:p>
    <w:p w:rsidR="00B13C1D" w:rsidRPr="00B13C1D" w:rsidRDefault="00B13C1D" w:rsidP="00B13C1D">
      <w:pPr>
        <w:autoSpaceDE w:val="0"/>
        <w:autoSpaceDN w:val="0"/>
        <w:adjustRightInd w:val="0"/>
        <w:jc w:val="both"/>
        <w:rPr>
          <w:rFonts w:ascii="Arial" w:hAnsi="Arial" w:cs="Arial"/>
          <w:lang w:val="es-ES"/>
        </w:rPr>
      </w:pPr>
      <w:r w:rsidRPr="00B13C1D">
        <w:rPr>
          <w:rFonts w:ascii="Arial" w:hAnsi="Arial" w:cs="Arial"/>
          <w:lang w:val="es-ES"/>
        </w:rPr>
        <w:t>La extensión de garantía a</w:t>
      </w:r>
      <w:r>
        <w:rPr>
          <w:rFonts w:ascii="Arial" w:hAnsi="Arial" w:cs="Arial"/>
          <w:lang w:val="es-ES"/>
        </w:rPr>
        <w:t>l</w:t>
      </w:r>
      <w:r w:rsidRPr="00B13C1D">
        <w:rPr>
          <w:rFonts w:ascii="Arial" w:hAnsi="Arial" w:cs="Arial"/>
          <w:lang w:val="es-ES"/>
        </w:rPr>
        <w:t xml:space="preserve"> </w:t>
      </w:r>
      <w:r>
        <w:rPr>
          <w:rFonts w:ascii="Arial" w:hAnsi="Arial" w:cs="Arial"/>
          <w:lang w:val="es-ES"/>
        </w:rPr>
        <w:t xml:space="preserve">conjunto de </w:t>
      </w:r>
      <w:r w:rsidRPr="00B13C1D">
        <w:rPr>
          <w:rFonts w:ascii="Arial" w:hAnsi="Arial" w:cs="Arial"/>
          <w:lang w:val="es-ES"/>
        </w:rPr>
        <w:t>equipo</w:t>
      </w:r>
      <w:r>
        <w:rPr>
          <w:rFonts w:ascii="Arial" w:hAnsi="Arial" w:cs="Arial"/>
          <w:lang w:val="es-ES"/>
        </w:rPr>
        <w:t>s relacionados en la presente especificación</w:t>
      </w:r>
      <w:r w:rsidRPr="00B13C1D">
        <w:rPr>
          <w:rFonts w:ascii="Arial" w:hAnsi="Arial" w:cs="Arial"/>
          <w:lang w:val="es-ES"/>
        </w:rPr>
        <w:t xml:space="preserve"> </w:t>
      </w:r>
      <w:r w:rsidR="00A745B6">
        <w:rPr>
          <w:rFonts w:ascii="Arial" w:hAnsi="Arial" w:cs="Arial"/>
          <w:lang w:val="es-ES"/>
        </w:rPr>
        <w:t>obligará</w:t>
      </w:r>
      <w:r w:rsidRPr="00B13C1D">
        <w:rPr>
          <w:rFonts w:ascii="Arial" w:hAnsi="Arial" w:cs="Arial"/>
          <w:lang w:val="es-ES"/>
        </w:rPr>
        <w:t xml:space="preserve"> disponer de una cobertura de asistencia técnica</w:t>
      </w:r>
      <w:r w:rsidR="0065434E">
        <w:rPr>
          <w:rFonts w:ascii="Arial" w:hAnsi="Arial" w:cs="Arial"/>
          <w:lang w:val="es-ES"/>
        </w:rPr>
        <w:t xml:space="preserve"> por parte d</w:t>
      </w:r>
      <w:r w:rsidR="00387212">
        <w:rPr>
          <w:rFonts w:ascii="Arial" w:hAnsi="Arial" w:cs="Arial"/>
          <w:lang w:val="es-ES"/>
        </w:rPr>
        <w:t>el Contratista</w:t>
      </w:r>
      <w:r w:rsidRPr="00B13C1D">
        <w:rPr>
          <w:rFonts w:ascii="Arial" w:hAnsi="Arial" w:cs="Arial"/>
          <w:lang w:val="es-ES"/>
        </w:rPr>
        <w:t xml:space="preserve"> durante el período indicado, contados a partir de la fecha de </w:t>
      </w:r>
      <w:r>
        <w:rPr>
          <w:rFonts w:ascii="Arial" w:hAnsi="Arial" w:cs="Arial"/>
          <w:lang w:val="es-ES"/>
        </w:rPr>
        <w:t>finalización de la garantía estándar</w:t>
      </w:r>
      <w:r w:rsidR="008031D4">
        <w:rPr>
          <w:rFonts w:ascii="Arial" w:hAnsi="Arial" w:cs="Arial"/>
          <w:lang w:val="es-ES"/>
        </w:rPr>
        <w:t xml:space="preserve"> (1 año posterior a la entrega del Acta de Recepción</w:t>
      </w:r>
      <w:r w:rsidR="008C6F19">
        <w:rPr>
          <w:rFonts w:ascii="Arial" w:hAnsi="Arial" w:cs="Arial"/>
          <w:lang w:val="es-ES"/>
        </w:rPr>
        <w:t xml:space="preserve"> de la Obra</w:t>
      </w:r>
      <w:r w:rsidR="008031D4">
        <w:rPr>
          <w:rFonts w:ascii="Arial" w:hAnsi="Arial" w:cs="Arial"/>
          <w:lang w:val="es-ES"/>
        </w:rPr>
        <w:t>)</w:t>
      </w:r>
      <w:r w:rsidRPr="00B13C1D">
        <w:rPr>
          <w:rFonts w:ascii="Arial" w:hAnsi="Arial" w:cs="Arial"/>
          <w:lang w:val="es-ES"/>
        </w:rPr>
        <w:t>. La extensión de garantía cubre los costes de piezas originales, gastos de transporte so</w:t>
      </w:r>
      <w:r w:rsidR="0065434E">
        <w:rPr>
          <w:rFonts w:ascii="Arial" w:hAnsi="Arial" w:cs="Arial"/>
          <w:lang w:val="es-ES"/>
        </w:rPr>
        <w:t xml:space="preserve">bre materiales, </w:t>
      </w:r>
      <w:r w:rsidRPr="00B13C1D">
        <w:rPr>
          <w:rFonts w:ascii="Arial" w:hAnsi="Arial" w:cs="Arial"/>
          <w:lang w:val="es-ES"/>
        </w:rPr>
        <w:t>desplazamiento</w:t>
      </w:r>
      <w:r>
        <w:rPr>
          <w:rFonts w:ascii="Arial" w:hAnsi="Arial" w:cs="Arial"/>
          <w:lang w:val="es-ES"/>
        </w:rPr>
        <w:t xml:space="preserve"> </w:t>
      </w:r>
      <w:r w:rsidRPr="00B13C1D">
        <w:rPr>
          <w:rFonts w:ascii="Arial" w:hAnsi="Arial" w:cs="Arial"/>
          <w:lang w:val="es-ES"/>
        </w:rPr>
        <w:t>de personal técnico</w:t>
      </w:r>
      <w:r w:rsidR="00387212">
        <w:rPr>
          <w:rFonts w:ascii="Arial" w:hAnsi="Arial" w:cs="Arial"/>
          <w:lang w:val="es-ES"/>
        </w:rPr>
        <w:t xml:space="preserve"> </w:t>
      </w:r>
      <w:r w:rsidRPr="00B13C1D">
        <w:rPr>
          <w:rFonts w:ascii="Arial" w:hAnsi="Arial" w:cs="Arial"/>
          <w:lang w:val="es-ES"/>
        </w:rPr>
        <w:t xml:space="preserve">y mano de obra </w:t>
      </w:r>
      <w:r w:rsidR="0065434E">
        <w:rPr>
          <w:rFonts w:ascii="Arial" w:hAnsi="Arial" w:cs="Arial"/>
          <w:lang w:val="es-ES"/>
        </w:rPr>
        <w:t>d</w:t>
      </w:r>
      <w:r w:rsidR="00387212">
        <w:rPr>
          <w:rFonts w:ascii="Arial" w:hAnsi="Arial" w:cs="Arial"/>
          <w:lang w:val="es-ES"/>
        </w:rPr>
        <w:t>el Contratista</w:t>
      </w:r>
      <w:r w:rsidR="00387212" w:rsidRPr="00B13C1D">
        <w:rPr>
          <w:rFonts w:ascii="Arial" w:hAnsi="Arial" w:cs="Arial"/>
          <w:lang w:val="es-ES"/>
        </w:rPr>
        <w:t xml:space="preserve"> </w:t>
      </w:r>
      <w:r w:rsidRPr="00B13C1D">
        <w:rPr>
          <w:rFonts w:ascii="Arial" w:hAnsi="Arial" w:cs="Arial"/>
          <w:lang w:val="es-ES"/>
        </w:rPr>
        <w:t>en el período menc</w:t>
      </w:r>
      <w:r>
        <w:rPr>
          <w:rFonts w:ascii="Arial" w:hAnsi="Arial" w:cs="Arial"/>
          <w:lang w:val="es-ES"/>
        </w:rPr>
        <w:t xml:space="preserve">ionado. El Contratista </w:t>
      </w:r>
      <w:r w:rsidRPr="00B13C1D">
        <w:rPr>
          <w:rFonts w:ascii="Arial" w:hAnsi="Arial" w:cs="Arial"/>
          <w:lang w:val="es-ES"/>
        </w:rPr>
        <w:t>garantiza</w:t>
      </w:r>
      <w:r>
        <w:rPr>
          <w:rFonts w:ascii="Arial" w:hAnsi="Arial" w:cs="Arial"/>
          <w:lang w:val="es-ES"/>
        </w:rPr>
        <w:t>rá</w:t>
      </w:r>
      <w:r w:rsidRPr="00B13C1D">
        <w:rPr>
          <w:rFonts w:ascii="Arial" w:hAnsi="Arial" w:cs="Arial"/>
          <w:lang w:val="es-ES"/>
        </w:rPr>
        <w:t xml:space="preserve"> que el equipo mantendrá sus prestaciones de forma satisfactoria para el usuario</w:t>
      </w:r>
      <w:r>
        <w:rPr>
          <w:rFonts w:ascii="Arial" w:hAnsi="Arial" w:cs="Arial"/>
          <w:lang w:val="es-ES"/>
        </w:rPr>
        <w:t xml:space="preserve"> y acorde a las especificaciones del proyecto.</w:t>
      </w:r>
    </w:p>
    <w:p w:rsidR="00AC59CD" w:rsidRDefault="00AC59CD" w:rsidP="00C84E85">
      <w:pPr>
        <w:autoSpaceDE w:val="0"/>
        <w:autoSpaceDN w:val="0"/>
        <w:adjustRightInd w:val="0"/>
        <w:jc w:val="both"/>
        <w:rPr>
          <w:rFonts w:ascii="Arial" w:hAnsi="Arial" w:cs="Arial"/>
          <w:b/>
          <w:lang w:val="es-ES"/>
        </w:rPr>
      </w:pPr>
    </w:p>
    <w:p w:rsidR="00D90E8D" w:rsidRDefault="0065434E" w:rsidP="00C84E85">
      <w:pPr>
        <w:autoSpaceDE w:val="0"/>
        <w:autoSpaceDN w:val="0"/>
        <w:adjustRightInd w:val="0"/>
        <w:jc w:val="both"/>
        <w:rPr>
          <w:rFonts w:ascii="Arial" w:hAnsi="Arial" w:cs="Arial"/>
          <w:lang w:val="es-ES"/>
        </w:rPr>
      </w:pPr>
      <w:r w:rsidRPr="0065434E">
        <w:rPr>
          <w:rFonts w:ascii="Arial" w:hAnsi="Arial" w:cs="Arial"/>
          <w:lang w:val="es-ES"/>
        </w:rPr>
        <w:t>El Contratista gar</w:t>
      </w:r>
      <w:r>
        <w:rPr>
          <w:rFonts w:ascii="Arial" w:hAnsi="Arial" w:cs="Arial"/>
          <w:lang w:val="es-ES"/>
        </w:rPr>
        <w:t>antizará un tiempo de respuesta, el cual nunca deberá ser superior a</w:t>
      </w:r>
      <w:r w:rsidR="003A292C">
        <w:rPr>
          <w:rFonts w:ascii="Arial" w:hAnsi="Arial" w:cs="Arial"/>
          <w:lang w:val="es-ES"/>
        </w:rPr>
        <w:t xml:space="preserve"> </w:t>
      </w:r>
      <w:r>
        <w:rPr>
          <w:rFonts w:ascii="Arial" w:hAnsi="Arial" w:cs="Arial"/>
          <w:lang w:val="es-ES"/>
        </w:rPr>
        <w:t>l</w:t>
      </w:r>
      <w:r w:rsidR="003A292C">
        <w:rPr>
          <w:rFonts w:ascii="Arial" w:hAnsi="Arial" w:cs="Arial"/>
          <w:lang w:val="es-ES"/>
        </w:rPr>
        <w:t>os</w:t>
      </w:r>
      <w:r>
        <w:rPr>
          <w:rFonts w:ascii="Arial" w:hAnsi="Arial" w:cs="Arial"/>
          <w:lang w:val="es-ES"/>
        </w:rPr>
        <w:t xml:space="preserve"> tiempo</w:t>
      </w:r>
      <w:r w:rsidR="003A292C">
        <w:rPr>
          <w:rFonts w:ascii="Arial" w:hAnsi="Arial" w:cs="Arial"/>
          <w:lang w:val="es-ES"/>
        </w:rPr>
        <w:t>s</w:t>
      </w:r>
      <w:r>
        <w:rPr>
          <w:rFonts w:ascii="Arial" w:hAnsi="Arial" w:cs="Arial"/>
          <w:lang w:val="es-ES"/>
        </w:rPr>
        <w:t xml:space="preserve"> </w:t>
      </w:r>
      <w:r w:rsidR="003A292C">
        <w:rPr>
          <w:rFonts w:ascii="Arial" w:hAnsi="Arial" w:cs="Arial"/>
          <w:lang w:val="es-ES"/>
        </w:rPr>
        <w:t xml:space="preserve">TAT y </w:t>
      </w:r>
      <w:r>
        <w:rPr>
          <w:rFonts w:ascii="Arial" w:hAnsi="Arial" w:cs="Arial"/>
          <w:lang w:val="es-ES"/>
        </w:rPr>
        <w:t>MTTR definido</w:t>
      </w:r>
      <w:r w:rsidR="003A292C">
        <w:rPr>
          <w:rFonts w:ascii="Arial" w:hAnsi="Arial" w:cs="Arial"/>
          <w:lang w:val="es-ES"/>
        </w:rPr>
        <w:t>s</w:t>
      </w:r>
      <w:r>
        <w:rPr>
          <w:rFonts w:ascii="Arial" w:hAnsi="Arial" w:cs="Arial"/>
          <w:lang w:val="es-ES"/>
        </w:rPr>
        <w:t xml:space="preserve"> para el equipo averiado acorde al nivel de disponibilidad </w:t>
      </w:r>
      <w:r w:rsidR="00161AB0">
        <w:rPr>
          <w:rFonts w:ascii="Arial" w:hAnsi="Arial" w:cs="Arial"/>
          <w:lang w:val="es-ES"/>
        </w:rPr>
        <w:t xml:space="preserve">global </w:t>
      </w:r>
      <w:r>
        <w:rPr>
          <w:rFonts w:ascii="Arial" w:hAnsi="Arial" w:cs="Arial"/>
          <w:lang w:val="es-ES"/>
        </w:rPr>
        <w:t>de la línea.</w:t>
      </w:r>
      <w:r w:rsidR="00ED277E">
        <w:rPr>
          <w:rFonts w:ascii="Arial" w:hAnsi="Arial" w:cs="Arial"/>
          <w:lang w:val="es-ES"/>
        </w:rPr>
        <w:t xml:space="preserve"> El tiempo MTTR se define en el Plan de Gestión RAM y se </w:t>
      </w:r>
      <w:r w:rsidR="00C014F5">
        <w:rPr>
          <w:rFonts w:ascii="Arial" w:hAnsi="Arial" w:cs="Arial"/>
          <w:lang w:val="es-ES"/>
        </w:rPr>
        <w:t>establece</w:t>
      </w:r>
      <w:r w:rsidR="00ED277E">
        <w:rPr>
          <w:rFonts w:ascii="Arial" w:hAnsi="Arial" w:cs="Arial"/>
          <w:lang w:val="es-ES"/>
        </w:rPr>
        <w:t xml:space="preserve"> para los </w:t>
      </w:r>
      <w:r w:rsidR="00C014F5">
        <w:rPr>
          <w:rFonts w:ascii="Arial" w:hAnsi="Arial" w:cs="Arial"/>
          <w:lang w:val="es-ES"/>
        </w:rPr>
        <w:t>diferentes equipos según la tabla siguiente:</w:t>
      </w:r>
    </w:p>
    <w:p w:rsidR="00D90E8D" w:rsidRDefault="00D90E8D">
      <w:pPr>
        <w:spacing w:after="200" w:line="276" w:lineRule="auto"/>
        <w:rPr>
          <w:rFonts w:ascii="Arial" w:hAnsi="Arial" w:cs="Arial"/>
          <w:lang w:val="es-ES"/>
        </w:rPr>
      </w:pPr>
      <w:r>
        <w:rPr>
          <w:rFonts w:ascii="Arial" w:hAnsi="Arial" w:cs="Arial"/>
          <w:lang w:val="es-ES"/>
        </w:rPr>
        <w:br w:type="page"/>
      </w:r>
    </w:p>
    <w:tbl>
      <w:tblPr>
        <w:tblW w:w="9050" w:type="dxa"/>
        <w:tblInd w:w="-72" w:type="dxa"/>
        <w:tblLayout w:type="fixed"/>
        <w:tblCellMar>
          <w:left w:w="70" w:type="dxa"/>
          <w:right w:w="70" w:type="dxa"/>
        </w:tblCellMar>
        <w:tblLook w:val="04A0" w:firstRow="1" w:lastRow="0" w:firstColumn="1" w:lastColumn="0" w:noHBand="0" w:noVBand="1"/>
      </w:tblPr>
      <w:tblGrid>
        <w:gridCol w:w="5954"/>
        <w:gridCol w:w="1548"/>
        <w:gridCol w:w="1548"/>
      </w:tblGrid>
      <w:tr w:rsidR="00C175CE" w:rsidRPr="00C175CE" w:rsidTr="00C175CE">
        <w:trPr>
          <w:trHeight w:val="270"/>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C175CE" w:rsidRPr="00C175CE" w:rsidRDefault="00C175CE" w:rsidP="00C175CE">
            <w:pPr>
              <w:jc w:val="both"/>
              <w:rPr>
                <w:rFonts w:ascii="Arial" w:eastAsia="Times New Roman" w:hAnsi="Arial" w:cs="Arial"/>
                <w:b/>
                <w:bCs/>
                <w:color w:val="000000"/>
                <w:sz w:val="20"/>
                <w:szCs w:val="20"/>
                <w:lang w:val="es-ES" w:eastAsia="es-ES"/>
              </w:rPr>
            </w:pPr>
            <w:r w:rsidRPr="00C175CE">
              <w:rPr>
                <w:rFonts w:ascii="Arial" w:eastAsia="Times New Roman" w:hAnsi="Arial" w:cs="Arial"/>
                <w:b/>
                <w:bCs/>
                <w:color w:val="000000"/>
                <w:sz w:val="20"/>
                <w:szCs w:val="20"/>
                <w:lang w:val="es-ES" w:eastAsia="es-ES"/>
              </w:rPr>
              <w:lastRenderedPageBreak/>
              <w:t>MAQUINARIA, EQUIPOS Y HERRAMIENTAS</w:t>
            </w:r>
          </w:p>
        </w:tc>
        <w:tc>
          <w:tcPr>
            <w:tcW w:w="1548" w:type="dxa"/>
            <w:tcBorders>
              <w:top w:val="single" w:sz="4" w:space="0" w:color="auto"/>
              <w:left w:val="nil"/>
              <w:bottom w:val="single" w:sz="4" w:space="0" w:color="auto"/>
              <w:right w:val="single" w:sz="4" w:space="0" w:color="auto"/>
            </w:tcBorders>
            <w:shd w:val="clear" w:color="auto" w:fill="auto"/>
            <w:hideMark/>
          </w:tcPr>
          <w:p w:rsidR="00C175CE" w:rsidRPr="00EF6EF0" w:rsidRDefault="00C175CE" w:rsidP="006123B3">
            <w:pPr>
              <w:autoSpaceDE w:val="0"/>
              <w:autoSpaceDN w:val="0"/>
              <w:adjustRightInd w:val="0"/>
              <w:spacing w:before="80" w:after="80"/>
              <w:jc w:val="center"/>
              <w:rPr>
                <w:rFonts w:ascii="Arial" w:hAnsi="Arial" w:cs="Arial"/>
                <w:b/>
                <w:lang w:val="es-ES"/>
              </w:rPr>
            </w:pPr>
            <w:r w:rsidRPr="00EF6EF0">
              <w:rPr>
                <w:rFonts w:ascii="Arial" w:hAnsi="Arial" w:cs="Arial"/>
                <w:b/>
                <w:lang w:val="es-ES"/>
              </w:rPr>
              <w:t>MTTR (Hora)</w:t>
            </w:r>
          </w:p>
        </w:tc>
        <w:tc>
          <w:tcPr>
            <w:tcW w:w="1548" w:type="dxa"/>
            <w:tcBorders>
              <w:top w:val="single" w:sz="4" w:space="0" w:color="auto"/>
              <w:left w:val="nil"/>
              <w:bottom w:val="single" w:sz="4" w:space="0" w:color="auto"/>
              <w:right w:val="single" w:sz="4" w:space="0" w:color="auto"/>
            </w:tcBorders>
            <w:shd w:val="clear" w:color="auto" w:fill="auto"/>
            <w:hideMark/>
          </w:tcPr>
          <w:p w:rsidR="00C175CE" w:rsidRPr="00EF6EF0" w:rsidRDefault="00C175CE" w:rsidP="006123B3">
            <w:pPr>
              <w:autoSpaceDE w:val="0"/>
              <w:autoSpaceDN w:val="0"/>
              <w:adjustRightInd w:val="0"/>
              <w:spacing w:before="80" w:after="80"/>
              <w:jc w:val="center"/>
              <w:rPr>
                <w:rFonts w:ascii="Arial" w:hAnsi="Arial" w:cs="Arial"/>
                <w:b/>
                <w:lang w:val="es-ES"/>
              </w:rPr>
            </w:pPr>
            <w:r w:rsidRPr="00EF6EF0">
              <w:rPr>
                <w:rFonts w:ascii="Arial" w:hAnsi="Arial" w:cs="Arial"/>
                <w:b/>
                <w:lang w:val="es-ES"/>
              </w:rPr>
              <w:t>TAT</w:t>
            </w:r>
            <w:r w:rsidRPr="00EF6EF0">
              <w:rPr>
                <w:rStyle w:val="Refdenotaalpie"/>
                <w:rFonts w:ascii="Arial" w:hAnsi="Arial" w:cs="Arial"/>
                <w:b/>
                <w:lang w:val="es-ES"/>
              </w:rPr>
              <w:footnoteReference w:id="2"/>
            </w:r>
            <w:r w:rsidRPr="00EF6EF0">
              <w:rPr>
                <w:rFonts w:ascii="Arial" w:hAnsi="Arial" w:cs="Arial"/>
                <w:b/>
                <w:lang w:val="es-ES"/>
              </w:rPr>
              <w:t xml:space="preserve"> (Hora)</w:t>
            </w:r>
          </w:p>
        </w:tc>
      </w:tr>
      <w:tr w:rsidR="00C175CE" w:rsidRPr="00C175CE" w:rsidTr="00C175CE">
        <w:trPr>
          <w:trHeight w:val="510"/>
        </w:trPr>
        <w:tc>
          <w:tcPr>
            <w:tcW w:w="5954" w:type="dxa"/>
            <w:tcBorders>
              <w:top w:val="nil"/>
              <w:left w:val="single" w:sz="4" w:space="0" w:color="auto"/>
              <w:bottom w:val="single" w:sz="4" w:space="0" w:color="auto"/>
              <w:right w:val="single" w:sz="4" w:space="0" w:color="auto"/>
            </w:tcBorders>
            <w:shd w:val="clear" w:color="auto" w:fill="auto"/>
            <w:noWrap/>
            <w:hideMark/>
          </w:tcPr>
          <w:p w:rsidR="00C175CE" w:rsidRPr="00C175CE" w:rsidRDefault="00C175CE" w:rsidP="00C175CE">
            <w:pPr>
              <w:jc w:val="both"/>
              <w:rPr>
                <w:rFonts w:ascii="Arial" w:eastAsia="Times New Roman" w:hAnsi="Arial" w:cs="Arial"/>
                <w:b/>
                <w:bCs/>
                <w:color w:val="000000"/>
                <w:sz w:val="20"/>
                <w:szCs w:val="20"/>
                <w:lang w:val="es-ES" w:eastAsia="es-ES"/>
              </w:rPr>
            </w:pPr>
            <w:r w:rsidRPr="00C175CE">
              <w:rPr>
                <w:rFonts w:ascii="Arial" w:eastAsia="Times New Roman" w:hAnsi="Arial" w:cs="Arial"/>
                <w:b/>
                <w:bCs/>
                <w:color w:val="000000"/>
                <w:sz w:val="20"/>
                <w:szCs w:val="20"/>
                <w:lang w:val="es-ES" w:eastAsia="es-ES"/>
              </w:rPr>
              <w:t>MAQUINARIA PARA EL TALLER DE MANTENIMIENTO DEL MATERIAL MÓVIL E INTALACIONES ANEXAS</w:t>
            </w: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C175CE" w:rsidP="006123B3">
            <w:pPr>
              <w:jc w:val="center"/>
              <w:rPr>
                <w:rFonts w:ascii="Arial" w:eastAsia="Times New Roman" w:hAnsi="Arial" w:cs="Arial"/>
                <w:b/>
                <w:bCs/>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C175CE" w:rsidP="006123B3">
            <w:pPr>
              <w:jc w:val="center"/>
              <w:rPr>
                <w:rFonts w:ascii="Arial" w:eastAsia="Times New Roman" w:hAnsi="Arial" w:cs="Arial"/>
                <w:b/>
                <w:bCs/>
                <w:color w:val="000000"/>
                <w:sz w:val="20"/>
                <w:szCs w:val="20"/>
                <w:lang w:val="es-ES" w:eastAsia="es-ES"/>
              </w:rPr>
            </w:pPr>
          </w:p>
        </w:tc>
      </w:tr>
      <w:tr w:rsidR="00C175CE" w:rsidRPr="00C175CE" w:rsidTr="006123B3">
        <w:trPr>
          <w:trHeight w:val="609"/>
        </w:trPr>
        <w:tc>
          <w:tcPr>
            <w:tcW w:w="5954" w:type="dxa"/>
            <w:tcBorders>
              <w:top w:val="nil"/>
              <w:left w:val="single" w:sz="4" w:space="0" w:color="auto"/>
              <w:bottom w:val="single" w:sz="4" w:space="0" w:color="auto"/>
              <w:right w:val="single" w:sz="4" w:space="0" w:color="auto"/>
            </w:tcBorders>
            <w:shd w:val="clear" w:color="auto" w:fill="auto"/>
            <w:hideMark/>
          </w:tcPr>
          <w:p w:rsidR="00C175CE" w:rsidRPr="00C175CE" w:rsidRDefault="00C175CE" w:rsidP="00C175CE">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PUENTE GRÚA DE 10 TM.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C175CE" w:rsidRDefault="006123B3"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6123B3" w:rsidRPr="00C175CE" w:rsidRDefault="006123B3" w:rsidP="006123B3">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0677CC"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C175CE" w:rsidRPr="00C175CE" w:rsidTr="006123B3">
        <w:trPr>
          <w:trHeight w:val="560"/>
        </w:trPr>
        <w:tc>
          <w:tcPr>
            <w:tcW w:w="5954" w:type="dxa"/>
            <w:tcBorders>
              <w:top w:val="nil"/>
              <w:left w:val="single" w:sz="4" w:space="0" w:color="auto"/>
              <w:bottom w:val="single" w:sz="4" w:space="0" w:color="auto"/>
              <w:right w:val="single" w:sz="4" w:space="0" w:color="auto"/>
            </w:tcBorders>
            <w:shd w:val="clear" w:color="auto" w:fill="auto"/>
            <w:hideMark/>
          </w:tcPr>
          <w:p w:rsidR="00C175CE" w:rsidRPr="00C175CE" w:rsidRDefault="00C175CE" w:rsidP="00C175CE">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PRENSA DE CALAR RUEDAS.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0677CC"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0677CC"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C175CE" w:rsidRPr="00C175CE" w:rsidTr="006123B3">
        <w:trPr>
          <w:trHeight w:val="837"/>
        </w:trPr>
        <w:tc>
          <w:tcPr>
            <w:tcW w:w="5954" w:type="dxa"/>
            <w:tcBorders>
              <w:top w:val="nil"/>
              <w:left w:val="single" w:sz="4" w:space="0" w:color="auto"/>
              <w:bottom w:val="single" w:sz="4" w:space="0" w:color="auto"/>
              <w:right w:val="single" w:sz="4" w:space="0" w:color="auto"/>
            </w:tcBorders>
            <w:shd w:val="clear" w:color="auto" w:fill="auto"/>
            <w:hideMark/>
          </w:tcPr>
          <w:p w:rsidR="00C175CE" w:rsidRPr="00C175CE" w:rsidRDefault="00C175CE" w:rsidP="00C175CE">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PRENSA DESMONTAJE/MONTAJE DE BOGIES, DISCOS Y REDUCTORAS.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0677CC"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0677CC"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0677CC" w:rsidRPr="00C175CE" w:rsidTr="006123B3">
        <w:trPr>
          <w:trHeight w:val="551"/>
        </w:trPr>
        <w:tc>
          <w:tcPr>
            <w:tcW w:w="5954" w:type="dxa"/>
            <w:tcBorders>
              <w:top w:val="nil"/>
              <w:left w:val="single" w:sz="4" w:space="0" w:color="auto"/>
              <w:bottom w:val="single" w:sz="4" w:space="0" w:color="auto"/>
              <w:right w:val="single" w:sz="4" w:space="0" w:color="auto"/>
            </w:tcBorders>
            <w:shd w:val="clear" w:color="auto" w:fill="auto"/>
            <w:hideMark/>
          </w:tcPr>
          <w:p w:rsidR="000677CC" w:rsidRPr="00C175CE" w:rsidRDefault="000677CC" w:rsidP="000677CC">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PRENSA DE REGLAJE DE BOGIES.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6123B3" w:rsidRPr="00C175CE" w:rsidTr="006123B3">
        <w:trPr>
          <w:trHeight w:val="559"/>
        </w:trPr>
        <w:tc>
          <w:tcPr>
            <w:tcW w:w="5954" w:type="dxa"/>
            <w:tcBorders>
              <w:top w:val="nil"/>
              <w:left w:val="single" w:sz="4" w:space="0" w:color="auto"/>
              <w:bottom w:val="single" w:sz="4" w:space="0" w:color="auto"/>
              <w:right w:val="single" w:sz="4" w:space="0" w:color="auto"/>
            </w:tcBorders>
            <w:shd w:val="clear" w:color="auto" w:fill="auto"/>
            <w:hideMark/>
          </w:tcPr>
          <w:p w:rsidR="006123B3" w:rsidRPr="00C175CE" w:rsidRDefault="006123B3" w:rsidP="006123B3">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BANCO DE ENSAYO DE MUELLES Y RESORTES. INCLUIDOS TODOS LOS </w:t>
            </w:r>
            <w:r>
              <w:rPr>
                <w:rFonts w:ascii="Arial" w:eastAsia="Times New Roman" w:hAnsi="Arial" w:cs="Arial"/>
                <w:color w:val="000000"/>
                <w:sz w:val="20"/>
                <w:szCs w:val="20"/>
                <w:lang w:val="es-ES" w:eastAsia="es-ES"/>
              </w:rPr>
              <w:t>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6123B3" w:rsidRPr="00C175CE" w:rsidRDefault="006123B3"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6123B3" w:rsidRPr="00C175CE" w:rsidRDefault="006123B3"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6123B3" w:rsidRPr="00C175CE" w:rsidTr="006123B3">
        <w:trPr>
          <w:trHeight w:val="553"/>
        </w:trPr>
        <w:tc>
          <w:tcPr>
            <w:tcW w:w="5954" w:type="dxa"/>
            <w:tcBorders>
              <w:top w:val="nil"/>
              <w:left w:val="single" w:sz="4" w:space="0" w:color="auto"/>
              <w:bottom w:val="single" w:sz="4" w:space="0" w:color="auto"/>
              <w:right w:val="single" w:sz="4" w:space="0" w:color="auto"/>
            </w:tcBorders>
            <w:shd w:val="clear" w:color="auto" w:fill="auto"/>
            <w:hideMark/>
          </w:tcPr>
          <w:p w:rsidR="006123B3" w:rsidRPr="00C175CE" w:rsidRDefault="006123B3" w:rsidP="006123B3">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BANCO DE ENSAYO DE AMORTIGUADORES.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6123B3" w:rsidRPr="00C175CE" w:rsidRDefault="006123B3"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6123B3" w:rsidRPr="00C175CE" w:rsidRDefault="006123B3" w:rsidP="006123B3">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0677CC" w:rsidRPr="00C175CE" w:rsidTr="00772C05">
        <w:trPr>
          <w:trHeight w:val="561"/>
        </w:trPr>
        <w:tc>
          <w:tcPr>
            <w:tcW w:w="5954" w:type="dxa"/>
            <w:tcBorders>
              <w:top w:val="nil"/>
              <w:left w:val="single" w:sz="4" w:space="0" w:color="auto"/>
              <w:bottom w:val="single" w:sz="4" w:space="0" w:color="auto"/>
              <w:right w:val="single" w:sz="4" w:space="0" w:color="auto"/>
            </w:tcBorders>
            <w:shd w:val="clear" w:color="auto" w:fill="auto"/>
            <w:hideMark/>
          </w:tcPr>
          <w:p w:rsidR="000677CC" w:rsidRPr="00C175CE" w:rsidRDefault="000677CC" w:rsidP="000677CC">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PLATAFORMA GIRATORIA DE BOGIES.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0677CC" w:rsidRPr="00C175CE" w:rsidTr="00772C05">
        <w:trPr>
          <w:trHeight w:val="555"/>
        </w:trPr>
        <w:tc>
          <w:tcPr>
            <w:tcW w:w="5954" w:type="dxa"/>
            <w:tcBorders>
              <w:top w:val="nil"/>
              <w:left w:val="single" w:sz="4" w:space="0" w:color="auto"/>
              <w:bottom w:val="single" w:sz="4" w:space="0" w:color="auto"/>
              <w:right w:val="single" w:sz="4" w:space="0" w:color="auto"/>
            </w:tcBorders>
            <w:shd w:val="clear" w:color="auto" w:fill="auto"/>
            <w:hideMark/>
          </w:tcPr>
          <w:p w:rsidR="000677CC" w:rsidRPr="00C175CE" w:rsidRDefault="000677CC" w:rsidP="000677CC">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PLATAFORMA DE ELEVACIÓN DE BOGIES.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0677CC" w:rsidRPr="00C175CE" w:rsidTr="00772C05">
        <w:trPr>
          <w:trHeight w:val="563"/>
        </w:trPr>
        <w:tc>
          <w:tcPr>
            <w:tcW w:w="5954" w:type="dxa"/>
            <w:tcBorders>
              <w:top w:val="nil"/>
              <w:left w:val="single" w:sz="4" w:space="0" w:color="auto"/>
              <w:bottom w:val="single" w:sz="4" w:space="0" w:color="auto"/>
              <w:right w:val="single" w:sz="4" w:space="0" w:color="auto"/>
            </w:tcBorders>
            <w:shd w:val="clear" w:color="auto" w:fill="auto"/>
            <w:hideMark/>
          </w:tcPr>
          <w:p w:rsidR="000677CC" w:rsidRPr="00C175CE" w:rsidRDefault="000677CC" w:rsidP="000677CC">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VOLTEADOR DE BOGIES.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772C05" w:rsidRPr="00C175CE" w:rsidTr="00772C05">
        <w:trPr>
          <w:trHeight w:val="557"/>
        </w:trPr>
        <w:tc>
          <w:tcPr>
            <w:tcW w:w="5954" w:type="dxa"/>
            <w:tcBorders>
              <w:top w:val="nil"/>
              <w:left w:val="single" w:sz="4" w:space="0" w:color="auto"/>
              <w:bottom w:val="single" w:sz="4" w:space="0" w:color="auto"/>
              <w:right w:val="single" w:sz="4" w:space="0" w:color="auto"/>
            </w:tcBorders>
            <w:shd w:val="clear" w:color="auto" w:fill="auto"/>
            <w:hideMark/>
          </w:tcPr>
          <w:p w:rsidR="00772C05" w:rsidRPr="00C175CE" w:rsidRDefault="00772C05" w:rsidP="00772C05">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TORNO HORIZONTAL CNC PARA EXTREMOS DE EJES.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772C05" w:rsidRPr="00C175CE" w:rsidTr="00772C05">
        <w:trPr>
          <w:trHeight w:val="709"/>
        </w:trPr>
        <w:tc>
          <w:tcPr>
            <w:tcW w:w="5954" w:type="dxa"/>
            <w:tcBorders>
              <w:top w:val="nil"/>
              <w:left w:val="single" w:sz="4" w:space="0" w:color="auto"/>
              <w:bottom w:val="single" w:sz="4" w:space="0" w:color="auto"/>
              <w:right w:val="single" w:sz="4" w:space="0" w:color="auto"/>
            </w:tcBorders>
            <w:shd w:val="clear" w:color="auto" w:fill="auto"/>
            <w:hideMark/>
          </w:tcPr>
          <w:p w:rsidR="00772C05" w:rsidRPr="00C175CE" w:rsidRDefault="00772C05" w:rsidP="00772C05">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FRESADORA CNC PARA EXTREMOS DE EJES. INCLUIDOS TODOS LOS </w:t>
            </w:r>
            <w:r>
              <w:rPr>
                <w:rFonts w:ascii="Arial" w:eastAsia="Times New Roman" w:hAnsi="Arial" w:cs="Arial"/>
                <w:color w:val="000000"/>
                <w:sz w:val="20"/>
                <w:szCs w:val="20"/>
                <w:lang w:val="es-ES" w:eastAsia="es-ES"/>
              </w:rPr>
              <w:t>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BF1228" w:rsidRPr="00C175CE" w:rsidTr="00772C05">
        <w:trPr>
          <w:trHeight w:val="692"/>
        </w:trPr>
        <w:tc>
          <w:tcPr>
            <w:tcW w:w="5954" w:type="dxa"/>
            <w:tcBorders>
              <w:top w:val="nil"/>
              <w:left w:val="single" w:sz="4" w:space="0" w:color="auto"/>
              <w:bottom w:val="single" w:sz="4" w:space="0" w:color="auto"/>
              <w:right w:val="single" w:sz="4" w:space="0" w:color="auto"/>
            </w:tcBorders>
            <w:shd w:val="clear" w:color="auto" w:fill="auto"/>
            <w:hideMark/>
          </w:tcPr>
          <w:p w:rsidR="00BF1228" w:rsidRPr="00C175CE" w:rsidRDefault="00BF1228" w:rsidP="00BF1228">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MANDRINADORA DE RUEDAS.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BF1228" w:rsidRPr="00C175CE" w:rsidRDefault="00BF1228" w:rsidP="00BF1228">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BF1228" w:rsidRPr="00C175CE" w:rsidRDefault="00BF1228" w:rsidP="00BF1228">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772C05" w:rsidRPr="00C175CE" w:rsidTr="00772C05">
        <w:trPr>
          <w:trHeight w:val="843"/>
        </w:trPr>
        <w:tc>
          <w:tcPr>
            <w:tcW w:w="5954" w:type="dxa"/>
            <w:tcBorders>
              <w:top w:val="nil"/>
              <w:left w:val="single" w:sz="4" w:space="0" w:color="auto"/>
              <w:bottom w:val="single" w:sz="4" w:space="0" w:color="auto"/>
              <w:right w:val="single" w:sz="4" w:space="0" w:color="auto"/>
            </w:tcBorders>
            <w:shd w:val="clear" w:color="auto" w:fill="auto"/>
            <w:hideMark/>
          </w:tcPr>
          <w:p w:rsidR="00772C05" w:rsidRPr="00C175CE" w:rsidRDefault="00772C05" w:rsidP="00772C05">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TORNO PARALELO PARA OPERACIONES DIVERSAS.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772C05" w:rsidRPr="00C175CE" w:rsidTr="00772C05">
        <w:trPr>
          <w:trHeight w:val="557"/>
        </w:trPr>
        <w:tc>
          <w:tcPr>
            <w:tcW w:w="5954" w:type="dxa"/>
            <w:tcBorders>
              <w:top w:val="nil"/>
              <w:left w:val="single" w:sz="4" w:space="0" w:color="auto"/>
              <w:bottom w:val="single" w:sz="4" w:space="0" w:color="auto"/>
              <w:right w:val="single" w:sz="4" w:space="0" w:color="auto"/>
            </w:tcBorders>
            <w:shd w:val="clear" w:color="auto" w:fill="auto"/>
            <w:hideMark/>
          </w:tcPr>
          <w:p w:rsidR="00772C05" w:rsidRPr="00C175CE" w:rsidRDefault="00772C05" w:rsidP="00772C05">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TORNO PARALELO MANUAL.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772C05" w:rsidRPr="00C175CE" w:rsidTr="00772C05">
        <w:trPr>
          <w:trHeight w:val="694"/>
        </w:trPr>
        <w:tc>
          <w:tcPr>
            <w:tcW w:w="5954" w:type="dxa"/>
            <w:tcBorders>
              <w:top w:val="nil"/>
              <w:left w:val="single" w:sz="4" w:space="0" w:color="auto"/>
              <w:bottom w:val="single" w:sz="4" w:space="0" w:color="auto"/>
              <w:right w:val="single" w:sz="4" w:space="0" w:color="auto"/>
            </w:tcBorders>
            <w:shd w:val="clear" w:color="auto" w:fill="auto"/>
            <w:hideMark/>
          </w:tcPr>
          <w:p w:rsidR="00772C05" w:rsidRPr="00C175CE" w:rsidRDefault="00772C05" w:rsidP="00772C05">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FRESADORA DE USO GENERAL.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BF1228" w:rsidRPr="00C175CE" w:rsidTr="00772C05">
        <w:trPr>
          <w:trHeight w:val="845"/>
        </w:trPr>
        <w:tc>
          <w:tcPr>
            <w:tcW w:w="5954" w:type="dxa"/>
            <w:tcBorders>
              <w:top w:val="nil"/>
              <w:left w:val="single" w:sz="4" w:space="0" w:color="auto"/>
              <w:bottom w:val="single" w:sz="4" w:space="0" w:color="auto"/>
              <w:right w:val="single" w:sz="4" w:space="0" w:color="auto"/>
            </w:tcBorders>
            <w:shd w:val="clear" w:color="auto" w:fill="auto"/>
            <w:hideMark/>
          </w:tcPr>
          <w:p w:rsidR="00BF1228" w:rsidRPr="00C175CE" w:rsidRDefault="00BF1228" w:rsidP="00BF1228">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TORNO DE FOSO PARA TORNEADO DE RUEDAS Y DISCOS DE FRENO SIN DESMONTAJES.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BF1228" w:rsidRDefault="00BF1228" w:rsidP="00BF1228">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BF1228" w:rsidRPr="00C175CE" w:rsidRDefault="00BF1228" w:rsidP="00BF1228">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BF1228" w:rsidRPr="00C175CE" w:rsidRDefault="00BF1228" w:rsidP="00BF1228">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BF1228" w:rsidRPr="00C175CE" w:rsidTr="00772C05">
        <w:trPr>
          <w:trHeight w:val="558"/>
        </w:trPr>
        <w:tc>
          <w:tcPr>
            <w:tcW w:w="5954" w:type="dxa"/>
            <w:tcBorders>
              <w:top w:val="nil"/>
              <w:left w:val="single" w:sz="4" w:space="0" w:color="auto"/>
              <w:bottom w:val="single" w:sz="4" w:space="0" w:color="auto"/>
              <w:right w:val="single" w:sz="4" w:space="0" w:color="auto"/>
            </w:tcBorders>
            <w:shd w:val="clear" w:color="auto" w:fill="auto"/>
            <w:hideMark/>
          </w:tcPr>
          <w:p w:rsidR="00BF1228" w:rsidRPr="00C175CE" w:rsidRDefault="00BF1228" w:rsidP="00BF1228">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BANCO DE MECANIZADO DE GRAFITOS DE PANTÓGRAFOS.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BF1228" w:rsidRDefault="00BF1228" w:rsidP="00BF1228">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BF1228" w:rsidRPr="00C175CE" w:rsidRDefault="00BF1228" w:rsidP="00BF1228">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BF1228" w:rsidRPr="00C175CE" w:rsidRDefault="00BF1228" w:rsidP="00BF1228">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0677CC" w:rsidRPr="00C175CE" w:rsidTr="00772C05">
        <w:trPr>
          <w:trHeight w:val="699"/>
        </w:trPr>
        <w:tc>
          <w:tcPr>
            <w:tcW w:w="5954" w:type="dxa"/>
            <w:tcBorders>
              <w:top w:val="nil"/>
              <w:left w:val="single" w:sz="4" w:space="0" w:color="auto"/>
              <w:bottom w:val="single" w:sz="4" w:space="0" w:color="auto"/>
              <w:right w:val="single" w:sz="4" w:space="0" w:color="auto"/>
            </w:tcBorders>
            <w:shd w:val="clear" w:color="auto" w:fill="auto"/>
            <w:hideMark/>
          </w:tcPr>
          <w:p w:rsidR="000677CC" w:rsidRPr="00C175CE" w:rsidRDefault="000677CC" w:rsidP="000677CC">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TALADRO RADIAL.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0677CC" w:rsidRPr="00C175CE" w:rsidTr="00772C05">
        <w:trPr>
          <w:trHeight w:val="562"/>
        </w:trPr>
        <w:tc>
          <w:tcPr>
            <w:tcW w:w="5954" w:type="dxa"/>
            <w:tcBorders>
              <w:top w:val="nil"/>
              <w:left w:val="single" w:sz="4" w:space="0" w:color="auto"/>
              <w:bottom w:val="single" w:sz="4" w:space="0" w:color="auto"/>
              <w:right w:val="single" w:sz="4" w:space="0" w:color="auto"/>
            </w:tcBorders>
            <w:shd w:val="clear" w:color="auto" w:fill="auto"/>
            <w:hideMark/>
          </w:tcPr>
          <w:p w:rsidR="000677CC" w:rsidRPr="00C175CE" w:rsidRDefault="000677CC" w:rsidP="000677CC">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SIERRA DE BIELA O VAIVÉN. INCLUIDOS TODOS LOS ELEMENTOS AUXILIARES </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0677CC" w:rsidRPr="00C175CE" w:rsidRDefault="000677CC" w:rsidP="000677CC">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772C05" w:rsidRPr="00C175CE" w:rsidTr="00772C05">
        <w:trPr>
          <w:trHeight w:val="698"/>
        </w:trPr>
        <w:tc>
          <w:tcPr>
            <w:tcW w:w="5954" w:type="dxa"/>
            <w:tcBorders>
              <w:top w:val="nil"/>
              <w:left w:val="single" w:sz="4" w:space="0" w:color="auto"/>
              <w:bottom w:val="single" w:sz="4" w:space="0" w:color="auto"/>
              <w:right w:val="single" w:sz="4" w:space="0" w:color="auto"/>
            </w:tcBorders>
            <w:shd w:val="clear" w:color="auto" w:fill="auto"/>
            <w:hideMark/>
          </w:tcPr>
          <w:p w:rsidR="00772C05" w:rsidRPr="00C175CE" w:rsidRDefault="00772C05" w:rsidP="00772C05">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SISTEMA GENERAL DE RECOGIDA DE VIRUTAS.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9F178F" w:rsidRPr="00C175CE" w:rsidTr="00772C05">
        <w:trPr>
          <w:trHeight w:val="849"/>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CARRO MOTRIZ AUTOPROPULSADO CON ESPACIO PARA OPERADOR.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9F178F" w:rsidRPr="00C175CE" w:rsidTr="00772C05">
        <w:trPr>
          <w:trHeight w:val="833"/>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CARRO MOTRIZ AUTOPROPULSADO ESPACIAL PARA LAVADO TRENES.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772C05" w:rsidRPr="00C175CE" w:rsidTr="00772C05">
        <w:trPr>
          <w:trHeight w:val="703"/>
        </w:trPr>
        <w:tc>
          <w:tcPr>
            <w:tcW w:w="5954" w:type="dxa"/>
            <w:tcBorders>
              <w:top w:val="nil"/>
              <w:left w:val="single" w:sz="4" w:space="0" w:color="auto"/>
              <w:bottom w:val="single" w:sz="4" w:space="0" w:color="auto"/>
              <w:right w:val="single" w:sz="4" w:space="0" w:color="auto"/>
            </w:tcBorders>
            <w:shd w:val="clear" w:color="auto" w:fill="auto"/>
            <w:hideMark/>
          </w:tcPr>
          <w:p w:rsidR="00772C05" w:rsidRPr="00C175CE" w:rsidRDefault="00772C05" w:rsidP="00772C05">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CUBA DE LIMPIEZA POR ULTRASONIDOS.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9F178F" w:rsidRPr="00C175CE" w:rsidTr="00772C05">
        <w:trPr>
          <w:trHeight w:val="700"/>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INSTALACIÓN DE LAVADO DE BOGIES. INCLUIDOS TODOS LOS </w:t>
            </w:r>
            <w:r>
              <w:rPr>
                <w:rFonts w:ascii="Arial" w:eastAsia="Times New Roman" w:hAnsi="Arial" w:cs="Arial"/>
                <w:color w:val="000000"/>
                <w:sz w:val="20"/>
                <w:szCs w:val="20"/>
                <w:lang w:val="es-ES" w:eastAsia="es-ES"/>
              </w:rPr>
              <w:t>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9F178F" w:rsidRPr="00C175CE" w:rsidTr="00772C05">
        <w:trPr>
          <w:trHeight w:val="837"/>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CABINA DE SOLDADURA POR ELECTRODO/HILO.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9F178F" w:rsidRPr="00C175CE" w:rsidTr="00772C05">
        <w:trPr>
          <w:trHeight w:val="694"/>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CABINA DE SOLDADURA AUTOGENA.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772C05" w:rsidRPr="00C175CE" w:rsidTr="00772C05">
        <w:trPr>
          <w:trHeight w:val="704"/>
        </w:trPr>
        <w:tc>
          <w:tcPr>
            <w:tcW w:w="5954" w:type="dxa"/>
            <w:tcBorders>
              <w:top w:val="nil"/>
              <w:left w:val="single" w:sz="4" w:space="0" w:color="auto"/>
              <w:bottom w:val="single" w:sz="4" w:space="0" w:color="auto"/>
              <w:right w:val="single" w:sz="4" w:space="0" w:color="auto"/>
            </w:tcBorders>
            <w:shd w:val="clear" w:color="auto" w:fill="auto"/>
            <w:hideMark/>
          </w:tcPr>
          <w:p w:rsidR="00772C05" w:rsidRPr="00C175CE" w:rsidRDefault="00772C05" w:rsidP="00772C05">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CABINA DE PEQUEÑA PINTURA.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96</w:t>
            </w:r>
          </w:p>
        </w:tc>
        <w:tc>
          <w:tcPr>
            <w:tcW w:w="1548" w:type="dxa"/>
            <w:tcBorders>
              <w:top w:val="nil"/>
              <w:left w:val="nil"/>
              <w:bottom w:val="single" w:sz="4" w:space="0" w:color="auto"/>
              <w:right w:val="single" w:sz="4" w:space="0" w:color="auto"/>
            </w:tcBorders>
            <w:shd w:val="clear" w:color="auto" w:fill="auto"/>
            <w:noWrap/>
            <w:hideMark/>
          </w:tcPr>
          <w:p w:rsidR="00772C05" w:rsidRPr="00C175CE" w:rsidRDefault="00772C05" w:rsidP="00772C05">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108</w:t>
            </w:r>
          </w:p>
        </w:tc>
      </w:tr>
      <w:tr w:rsidR="00981B22" w:rsidRPr="00C175CE" w:rsidTr="00772C05">
        <w:trPr>
          <w:trHeight w:val="557"/>
        </w:trPr>
        <w:tc>
          <w:tcPr>
            <w:tcW w:w="5954" w:type="dxa"/>
            <w:tcBorders>
              <w:top w:val="nil"/>
              <w:left w:val="single" w:sz="4" w:space="0" w:color="auto"/>
              <w:bottom w:val="single" w:sz="4" w:space="0" w:color="auto"/>
              <w:right w:val="single" w:sz="4" w:space="0" w:color="auto"/>
            </w:tcBorders>
            <w:shd w:val="clear" w:color="auto" w:fill="auto"/>
            <w:hideMark/>
          </w:tcPr>
          <w:p w:rsidR="00981B22" w:rsidRPr="00C175CE" w:rsidRDefault="00981B22" w:rsidP="00981B2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BANCO DE TRABAJO DE USO GENERAL.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81B22" w:rsidRPr="00C175CE" w:rsidRDefault="00981B22" w:rsidP="00981B2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96</w:t>
            </w:r>
          </w:p>
        </w:tc>
        <w:tc>
          <w:tcPr>
            <w:tcW w:w="1548" w:type="dxa"/>
            <w:tcBorders>
              <w:top w:val="nil"/>
              <w:left w:val="nil"/>
              <w:bottom w:val="single" w:sz="4" w:space="0" w:color="auto"/>
              <w:right w:val="single" w:sz="4" w:space="0" w:color="auto"/>
            </w:tcBorders>
            <w:shd w:val="clear" w:color="000000" w:fill="FFFFFF"/>
            <w:noWrap/>
            <w:hideMark/>
          </w:tcPr>
          <w:p w:rsidR="00981B22" w:rsidRPr="00C175CE" w:rsidRDefault="00981B22" w:rsidP="00981B2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108</w:t>
            </w:r>
          </w:p>
        </w:tc>
      </w:tr>
      <w:tr w:rsidR="00981B22" w:rsidRPr="00C175CE" w:rsidTr="00981B22">
        <w:trPr>
          <w:trHeight w:val="849"/>
        </w:trPr>
        <w:tc>
          <w:tcPr>
            <w:tcW w:w="5954" w:type="dxa"/>
            <w:tcBorders>
              <w:top w:val="nil"/>
              <w:left w:val="single" w:sz="4" w:space="0" w:color="auto"/>
              <w:bottom w:val="single" w:sz="4" w:space="0" w:color="auto"/>
              <w:right w:val="single" w:sz="4" w:space="0" w:color="auto"/>
            </w:tcBorders>
            <w:shd w:val="clear" w:color="auto" w:fill="auto"/>
            <w:hideMark/>
          </w:tcPr>
          <w:p w:rsidR="00981B22" w:rsidRPr="00C175CE" w:rsidRDefault="00981B22" w:rsidP="00981B2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SISTEMA DE CARGA PARA BATERIAS DE CARRETILLAS. INCLUIDOS TODOS LOS </w:t>
            </w:r>
            <w:r>
              <w:rPr>
                <w:rFonts w:ascii="Arial" w:eastAsia="Times New Roman" w:hAnsi="Arial" w:cs="Arial"/>
                <w:color w:val="000000"/>
                <w:sz w:val="20"/>
                <w:szCs w:val="20"/>
                <w:lang w:val="es-ES" w:eastAsia="es-ES"/>
              </w:rPr>
              <w:t>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81B22" w:rsidRPr="00C175CE" w:rsidRDefault="00981B22" w:rsidP="00981B2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981B22" w:rsidRPr="00C175CE" w:rsidRDefault="00981B22" w:rsidP="00981B2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981B22" w:rsidRPr="00C175CE" w:rsidTr="00385EDB">
        <w:trPr>
          <w:trHeight w:val="398"/>
        </w:trPr>
        <w:tc>
          <w:tcPr>
            <w:tcW w:w="5954" w:type="dxa"/>
            <w:tcBorders>
              <w:top w:val="nil"/>
              <w:left w:val="single" w:sz="4" w:space="0" w:color="auto"/>
              <w:bottom w:val="single" w:sz="4" w:space="0" w:color="auto"/>
              <w:right w:val="single" w:sz="4" w:space="0" w:color="auto"/>
            </w:tcBorders>
            <w:shd w:val="clear" w:color="auto" w:fill="auto"/>
          </w:tcPr>
          <w:p w:rsidR="00981B22" w:rsidRPr="00981B22" w:rsidRDefault="00981B22" w:rsidP="00385EDB">
            <w:pPr>
              <w:jc w:val="both"/>
              <w:rPr>
                <w:rFonts w:ascii="Arial" w:eastAsia="Times New Roman" w:hAnsi="Arial" w:cs="Arial"/>
                <w:b/>
                <w:color w:val="000000"/>
                <w:sz w:val="20"/>
                <w:szCs w:val="20"/>
                <w:lang w:val="es-ES" w:eastAsia="es-ES"/>
              </w:rPr>
            </w:pPr>
            <w:r w:rsidRPr="00981B22">
              <w:rPr>
                <w:rFonts w:ascii="Arial" w:eastAsia="Times New Roman" w:hAnsi="Arial" w:cs="Arial"/>
                <w:b/>
                <w:color w:val="000000"/>
                <w:sz w:val="20"/>
                <w:szCs w:val="20"/>
                <w:lang w:val="es-ES" w:eastAsia="es-ES"/>
              </w:rPr>
              <w:t>MAQUINARIA Y MEDIOS PORTÁTILES O MÓVILES</w:t>
            </w:r>
          </w:p>
        </w:tc>
        <w:tc>
          <w:tcPr>
            <w:tcW w:w="1548" w:type="dxa"/>
            <w:tcBorders>
              <w:top w:val="nil"/>
              <w:left w:val="nil"/>
              <w:bottom w:val="single" w:sz="4" w:space="0" w:color="auto"/>
              <w:right w:val="single" w:sz="4" w:space="0" w:color="auto"/>
            </w:tcBorders>
            <w:shd w:val="clear" w:color="auto" w:fill="auto"/>
            <w:noWrap/>
          </w:tcPr>
          <w:p w:rsidR="00981B22" w:rsidRPr="00981B22" w:rsidRDefault="00981B22" w:rsidP="00385EDB">
            <w:pPr>
              <w:jc w:val="center"/>
              <w:rPr>
                <w:rFonts w:ascii="Arial" w:eastAsia="Times New Roman" w:hAnsi="Arial" w:cs="Arial"/>
                <w:b/>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tcPr>
          <w:p w:rsidR="00981B22" w:rsidRPr="00981B22" w:rsidRDefault="00981B22" w:rsidP="00385EDB">
            <w:pPr>
              <w:jc w:val="center"/>
              <w:rPr>
                <w:rFonts w:ascii="Arial" w:eastAsia="Times New Roman" w:hAnsi="Arial" w:cs="Arial"/>
                <w:b/>
                <w:color w:val="000000"/>
                <w:sz w:val="20"/>
                <w:szCs w:val="20"/>
                <w:lang w:val="es-ES" w:eastAsia="es-ES"/>
              </w:rPr>
            </w:pPr>
          </w:p>
        </w:tc>
      </w:tr>
      <w:tr w:rsidR="009F178F" w:rsidRPr="00C175CE" w:rsidTr="00981B22">
        <w:trPr>
          <w:trHeight w:val="853"/>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CONJUNTO DE CUATRO GATOS DE ELEVACIÓN.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EF1272" w:rsidRPr="00C175CE" w:rsidTr="00981B22">
        <w:trPr>
          <w:trHeight w:val="554"/>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ELEVADOR MANUAL AUXILIAR.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981B22">
        <w:trPr>
          <w:trHeight w:val="845"/>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PRENSA MANUAL DE EXTRACCIÓN DE COJINETES.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96</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108</w:t>
            </w:r>
          </w:p>
        </w:tc>
      </w:tr>
      <w:tr w:rsidR="00EF1272" w:rsidRPr="00C175CE" w:rsidTr="00981B22">
        <w:trPr>
          <w:trHeight w:val="559"/>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DIPLORI PARA VARIOS USOS.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000000" w:fill="FFFFFF"/>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EF1272">
        <w:trPr>
          <w:trHeight w:val="558"/>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PLATAFORMA ELEVABLE DE TIJERA.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000000" w:fill="FFFFFF"/>
            <w:noWrap/>
            <w:hideMark/>
          </w:tcPr>
          <w:p w:rsidR="00EF1272" w:rsidRPr="00C175CE" w:rsidRDefault="009F178F"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EF1272" w:rsidRPr="00C175CE" w:rsidTr="00EF1272">
        <w:trPr>
          <w:trHeight w:val="841"/>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PLATAFORMA ESCALERA DE ACCESO A TREN, TIPO 1 (1,200-1,500 MM).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000000" w:fill="FFFFFF"/>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EF1272">
        <w:trPr>
          <w:trHeight w:val="564"/>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TRANSPALET ELECTRICO.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000000" w:fill="FFFFFF"/>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EF1272">
        <w:trPr>
          <w:trHeight w:val="558"/>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TRANSPALET MANUAL.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EF1272">
        <w:trPr>
          <w:trHeight w:val="849"/>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PLATAFORMA DE ACCESO FRONTAL AL VEHICULO.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EF1272">
        <w:trPr>
          <w:trHeight w:val="833"/>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EQUIPO DE LLENADO DE GRASA GENERAL Y DE ENGRASADORES DE PESTAÑAS.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9F178F"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EF1272" w:rsidRPr="00C175CE" w:rsidTr="00EF1272">
        <w:trPr>
          <w:trHeight w:val="561"/>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DISPENSADOR MÓVIL DE ACEITE.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EF1272">
        <w:trPr>
          <w:trHeight w:val="556"/>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ASPIRADOR MÓVIL DE LUBRICANTES.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000000" w:fill="FFFFFF"/>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EF1272">
        <w:trPr>
          <w:trHeight w:val="550"/>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CARRETILLA ELEVADORA DE 5 TM.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EF1272">
        <w:trPr>
          <w:trHeight w:val="557"/>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CARRETILLA ELEVADORA DE 2 TM.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EF1272" w:rsidRPr="00C175CE" w:rsidTr="00EF1272">
        <w:trPr>
          <w:trHeight w:val="836"/>
        </w:trPr>
        <w:tc>
          <w:tcPr>
            <w:tcW w:w="5954" w:type="dxa"/>
            <w:tcBorders>
              <w:top w:val="nil"/>
              <w:left w:val="single" w:sz="4" w:space="0" w:color="auto"/>
              <w:bottom w:val="single" w:sz="4" w:space="0" w:color="auto"/>
              <w:right w:val="single" w:sz="4" w:space="0" w:color="auto"/>
            </w:tcBorders>
            <w:shd w:val="clear" w:color="auto" w:fill="auto"/>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CUNAS O ÚTILES DE TRANSPOPRTE ESPECÍFICO.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C175CE" w:rsidRPr="00C175CE" w:rsidTr="00C175CE">
        <w:trPr>
          <w:trHeight w:val="255"/>
        </w:trPr>
        <w:tc>
          <w:tcPr>
            <w:tcW w:w="5954" w:type="dxa"/>
            <w:tcBorders>
              <w:top w:val="nil"/>
              <w:left w:val="single" w:sz="4" w:space="0" w:color="auto"/>
              <w:bottom w:val="single" w:sz="4" w:space="0" w:color="auto"/>
              <w:right w:val="single" w:sz="4" w:space="0" w:color="auto"/>
            </w:tcBorders>
            <w:shd w:val="clear" w:color="auto" w:fill="auto"/>
            <w:hideMark/>
          </w:tcPr>
          <w:p w:rsidR="00C175CE" w:rsidRPr="00C175CE" w:rsidRDefault="00C175CE" w:rsidP="00C175CE">
            <w:pPr>
              <w:jc w:val="both"/>
              <w:rPr>
                <w:rFonts w:ascii="Arial" w:eastAsia="Times New Roman" w:hAnsi="Arial" w:cs="Arial"/>
                <w:b/>
                <w:bCs/>
                <w:color w:val="000000"/>
                <w:sz w:val="20"/>
                <w:szCs w:val="20"/>
                <w:lang w:val="es-ES" w:eastAsia="es-ES"/>
              </w:rPr>
            </w:pPr>
            <w:r w:rsidRPr="00C175CE">
              <w:rPr>
                <w:rFonts w:ascii="Arial" w:eastAsia="Times New Roman" w:hAnsi="Arial" w:cs="Arial"/>
                <w:b/>
                <w:bCs/>
                <w:color w:val="000000"/>
                <w:sz w:val="20"/>
                <w:szCs w:val="20"/>
                <w:lang w:val="es-ES" w:eastAsia="es-ES"/>
              </w:rPr>
              <w:t>MAQUINARIA E INSTALACIONES EXTERNAS A TALLERES</w:t>
            </w: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C175CE" w:rsidP="006123B3">
            <w:pPr>
              <w:jc w:val="center"/>
              <w:rPr>
                <w:rFonts w:ascii="Arial" w:eastAsia="Times New Roman" w:hAnsi="Arial" w:cs="Arial"/>
                <w:b/>
                <w:bCs/>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C175CE" w:rsidP="006123B3">
            <w:pPr>
              <w:jc w:val="center"/>
              <w:rPr>
                <w:rFonts w:ascii="Arial" w:eastAsia="Times New Roman" w:hAnsi="Arial" w:cs="Arial"/>
                <w:b/>
                <w:bCs/>
                <w:color w:val="000000"/>
                <w:sz w:val="20"/>
                <w:szCs w:val="20"/>
                <w:lang w:val="es-ES" w:eastAsia="es-ES"/>
              </w:rPr>
            </w:pPr>
          </w:p>
        </w:tc>
      </w:tr>
      <w:tr w:rsidR="00EF1272" w:rsidRPr="00C175CE" w:rsidTr="00EF1272">
        <w:trPr>
          <w:trHeight w:val="865"/>
        </w:trPr>
        <w:tc>
          <w:tcPr>
            <w:tcW w:w="5954" w:type="dxa"/>
            <w:tcBorders>
              <w:top w:val="nil"/>
              <w:left w:val="single" w:sz="4" w:space="0" w:color="auto"/>
              <w:bottom w:val="single" w:sz="4" w:space="0" w:color="auto"/>
              <w:right w:val="single" w:sz="4" w:space="0" w:color="auto"/>
            </w:tcBorders>
            <w:shd w:val="clear" w:color="000000" w:fill="FFFFFF"/>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NAVE DE PINTURA PARA TRENES. INCLUIDOS TODOS LOS MATERIALES, EQUIPOS, Y </w:t>
            </w:r>
            <w:r>
              <w:rPr>
                <w:rFonts w:ascii="Arial" w:eastAsia="Times New Roman" w:hAnsi="Arial" w:cs="Arial"/>
                <w:color w:val="000000"/>
                <w:sz w:val="20"/>
                <w:szCs w:val="20"/>
                <w:lang w:val="es-ES" w:eastAsia="es-ES"/>
              </w:rPr>
              <w:t>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48</w:t>
            </w:r>
          </w:p>
        </w:tc>
        <w:tc>
          <w:tcPr>
            <w:tcW w:w="1548" w:type="dxa"/>
            <w:tcBorders>
              <w:top w:val="nil"/>
              <w:left w:val="nil"/>
              <w:bottom w:val="single" w:sz="4" w:space="0" w:color="auto"/>
              <w:right w:val="single" w:sz="4" w:space="0" w:color="auto"/>
            </w:tcBorders>
            <w:shd w:val="clear" w:color="000000" w:fill="FFFFFF"/>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56</w:t>
            </w:r>
          </w:p>
        </w:tc>
      </w:tr>
      <w:tr w:rsidR="009F178F" w:rsidRPr="00C175CE" w:rsidTr="00EF1272">
        <w:trPr>
          <w:trHeight w:val="849"/>
        </w:trPr>
        <w:tc>
          <w:tcPr>
            <w:tcW w:w="5954" w:type="dxa"/>
            <w:tcBorders>
              <w:top w:val="nil"/>
              <w:left w:val="single" w:sz="4" w:space="0" w:color="auto"/>
              <w:bottom w:val="single" w:sz="4" w:space="0" w:color="auto"/>
              <w:right w:val="single" w:sz="4" w:space="0" w:color="auto"/>
            </w:tcBorders>
            <w:shd w:val="clear" w:color="000000" w:fill="FFFFFF"/>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MAQUINA DE LAVADO DE TRENES AL PASO, SIN CATENARIA.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9F178F" w:rsidRPr="00C175CE" w:rsidTr="00EF1272">
        <w:trPr>
          <w:trHeight w:val="833"/>
        </w:trPr>
        <w:tc>
          <w:tcPr>
            <w:tcW w:w="5954" w:type="dxa"/>
            <w:tcBorders>
              <w:top w:val="nil"/>
              <w:left w:val="single" w:sz="4" w:space="0" w:color="auto"/>
              <w:bottom w:val="single" w:sz="4" w:space="0" w:color="auto"/>
              <w:right w:val="single" w:sz="4" w:space="0" w:color="auto"/>
            </w:tcBorders>
            <w:shd w:val="clear" w:color="000000" w:fill="FFFFFF"/>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RECINTO DE SOPLADO DE BAJOS DE TREN, INCLUYENDO HIDROLIMPIADORA Y ASPIRADORES.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9F178F" w:rsidRPr="00C175CE" w:rsidTr="00EF1272">
        <w:trPr>
          <w:trHeight w:val="845"/>
        </w:trPr>
        <w:tc>
          <w:tcPr>
            <w:tcW w:w="5954" w:type="dxa"/>
            <w:tcBorders>
              <w:top w:val="nil"/>
              <w:left w:val="single" w:sz="4" w:space="0" w:color="auto"/>
              <w:bottom w:val="single" w:sz="4" w:space="0" w:color="auto"/>
              <w:right w:val="single" w:sz="4" w:space="0" w:color="auto"/>
            </w:tcBorders>
            <w:shd w:val="clear" w:color="000000" w:fill="FFFFFF"/>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sz w:val="20"/>
                <w:szCs w:val="20"/>
                <w:lang w:val="es-ES" w:eastAsia="es-ES"/>
              </w:rPr>
              <w:t>EQUIPOS DE MEDIDA DE PARÁMETROS DE RODADURA</w:t>
            </w:r>
            <w:r w:rsidRPr="00C175CE">
              <w:rPr>
                <w:rFonts w:ascii="Arial" w:eastAsia="Times New Roman" w:hAnsi="Arial" w:cs="Arial"/>
                <w:color w:val="000000"/>
                <w:sz w:val="20"/>
                <w:szCs w:val="20"/>
                <w:lang w:val="es-ES" w:eastAsia="es-ES"/>
              </w:rPr>
              <w:t xml:space="preserve">.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9F178F" w:rsidRPr="00C175CE" w:rsidTr="00EF1272">
        <w:trPr>
          <w:trHeight w:val="702"/>
        </w:trPr>
        <w:tc>
          <w:tcPr>
            <w:tcW w:w="5954" w:type="dxa"/>
            <w:tcBorders>
              <w:top w:val="nil"/>
              <w:left w:val="single" w:sz="4" w:space="0" w:color="auto"/>
              <w:bottom w:val="single" w:sz="4" w:space="0" w:color="auto"/>
              <w:right w:val="single" w:sz="4" w:space="0" w:color="auto"/>
            </w:tcBorders>
            <w:shd w:val="clear" w:color="000000" w:fill="FFFFFF"/>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CARGADOR DE BATERIAS DE TREN.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C175CE" w:rsidRPr="00C175CE" w:rsidTr="00C175CE">
        <w:trPr>
          <w:trHeight w:val="510"/>
        </w:trPr>
        <w:tc>
          <w:tcPr>
            <w:tcW w:w="5954" w:type="dxa"/>
            <w:tcBorders>
              <w:top w:val="nil"/>
              <w:left w:val="single" w:sz="4" w:space="0" w:color="auto"/>
              <w:bottom w:val="single" w:sz="4" w:space="0" w:color="auto"/>
              <w:right w:val="single" w:sz="4" w:space="0" w:color="auto"/>
            </w:tcBorders>
            <w:shd w:val="clear" w:color="000000" w:fill="FFFFFF"/>
            <w:hideMark/>
          </w:tcPr>
          <w:p w:rsidR="00C175CE" w:rsidRPr="00C175CE" w:rsidRDefault="00C175CE" w:rsidP="00C175CE">
            <w:pPr>
              <w:jc w:val="both"/>
              <w:rPr>
                <w:rFonts w:ascii="Arial" w:eastAsia="Times New Roman" w:hAnsi="Arial" w:cs="Arial"/>
                <w:b/>
                <w:bCs/>
                <w:color w:val="000000"/>
                <w:sz w:val="20"/>
                <w:szCs w:val="20"/>
                <w:lang w:val="es-ES" w:eastAsia="es-ES"/>
              </w:rPr>
            </w:pPr>
            <w:r w:rsidRPr="00C175CE">
              <w:rPr>
                <w:rFonts w:ascii="Arial" w:eastAsia="Times New Roman" w:hAnsi="Arial" w:cs="Arial"/>
                <w:b/>
                <w:bCs/>
                <w:color w:val="000000"/>
                <w:sz w:val="20"/>
                <w:szCs w:val="20"/>
                <w:lang w:val="es-ES" w:eastAsia="es-ES"/>
              </w:rPr>
              <w:t>MAQUINARIA Y MEDIOS DE MANTENIMIENTO DE INSTALACIONES FIJAS</w:t>
            </w: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C175CE" w:rsidP="006123B3">
            <w:pPr>
              <w:jc w:val="center"/>
              <w:rPr>
                <w:rFonts w:ascii="Arial" w:eastAsia="Times New Roman" w:hAnsi="Arial" w:cs="Arial"/>
                <w:b/>
                <w:bCs/>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C175CE" w:rsidRPr="00C175CE" w:rsidRDefault="00C175CE" w:rsidP="006123B3">
            <w:pPr>
              <w:jc w:val="center"/>
              <w:rPr>
                <w:rFonts w:ascii="Arial" w:eastAsia="Times New Roman" w:hAnsi="Arial" w:cs="Arial"/>
                <w:b/>
                <w:bCs/>
                <w:color w:val="000000"/>
                <w:sz w:val="20"/>
                <w:szCs w:val="20"/>
                <w:lang w:val="es-ES" w:eastAsia="es-ES"/>
              </w:rPr>
            </w:pPr>
          </w:p>
        </w:tc>
      </w:tr>
      <w:tr w:rsidR="009F178F" w:rsidRPr="00C175CE" w:rsidTr="00EF1272">
        <w:trPr>
          <w:trHeight w:val="606"/>
        </w:trPr>
        <w:tc>
          <w:tcPr>
            <w:tcW w:w="5954" w:type="dxa"/>
            <w:tcBorders>
              <w:top w:val="nil"/>
              <w:left w:val="single" w:sz="4" w:space="0" w:color="auto"/>
              <w:bottom w:val="single" w:sz="4" w:space="0" w:color="auto"/>
              <w:right w:val="single" w:sz="4" w:space="0" w:color="auto"/>
            </w:tcBorders>
            <w:shd w:val="clear" w:color="000000" w:fill="FFFFFF"/>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VEHICULO DRESINA MIXTA.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EF1272" w:rsidRPr="00C175CE" w:rsidTr="00EF1272">
        <w:trPr>
          <w:trHeight w:val="558"/>
        </w:trPr>
        <w:tc>
          <w:tcPr>
            <w:tcW w:w="5954" w:type="dxa"/>
            <w:tcBorders>
              <w:top w:val="nil"/>
              <w:left w:val="single" w:sz="4" w:space="0" w:color="auto"/>
              <w:bottom w:val="single" w:sz="4" w:space="0" w:color="auto"/>
              <w:right w:val="single" w:sz="4" w:space="0" w:color="auto"/>
            </w:tcBorders>
            <w:shd w:val="clear" w:color="000000" w:fill="FFFFFF"/>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REMOLQUE PARA DRESINA. INCLUIDOS TODOS LOS ELEMENTOS AUXILIARES NECE</w:t>
            </w:r>
            <w:r>
              <w:rPr>
                <w:rFonts w:ascii="Arial" w:eastAsia="Times New Roman" w:hAnsi="Arial" w:cs="Arial"/>
                <w:color w:val="000000"/>
                <w:sz w:val="20"/>
                <w:szCs w:val="20"/>
                <w:lang w:val="es-ES" w:eastAsia="es-ES"/>
              </w:rPr>
              <w:t>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000000" w:fill="FFFFFF"/>
            <w:noWrap/>
            <w:hideMark/>
          </w:tcPr>
          <w:p w:rsidR="00EF1272" w:rsidRPr="00C175CE" w:rsidRDefault="009F178F"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EF1272" w:rsidRPr="00C175CE" w:rsidTr="00EF1272">
        <w:trPr>
          <w:trHeight w:val="557"/>
        </w:trPr>
        <w:tc>
          <w:tcPr>
            <w:tcW w:w="5954" w:type="dxa"/>
            <w:tcBorders>
              <w:top w:val="nil"/>
              <w:left w:val="single" w:sz="4" w:space="0" w:color="auto"/>
              <w:bottom w:val="single" w:sz="4" w:space="0" w:color="auto"/>
              <w:right w:val="single" w:sz="4" w:space="0" w:color="auto"/>
            </w:tcBorders>
            <w:shd w:val="clear" w:color="000000" w:fill="FFFFFF"/>
            <w:hideMark/>
          </w:tcPr>
          <w:p w:rsidR="00EF1272" w:rsidRPr="00C175CE" w:rsidRDefault="00EF1272" w:rsidP="00EF1272">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ESMERILADORA PARA RAIL.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EF1272" w:rsidRPr="00C175CE" w:rsidRDefault="00EF1272"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000000" w:fill="FFFFFF"/>
            <w:noWrap/>
            <w:hideMark/>
          </w:tcPr>
          <w:p w:rsidR="00EF1272" w:rsidRPr="00C175CE" w:rsidRDefault="009F178F" w:rsidP="00EF1272">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9F178F" w:rsidRPr="00C175CE" w:rsidTr="00EF1272">
        <w:trPr>
          <w:trHeight w:val="858"/>
        </w:trPr>
        <w:tc>
          <w:tcPr>
            <w:tcW w:w="5954" w:type="dxa"/>
            <w:tcBorders>
              <w:top w:val="nil"/>
              <w:left w:val="single" w:sz="4" w:space="0" w:color="auto"/>
              <w:bottom w:val="single" w:sz="4" w:space="0" w:color="auto"/>
              <w:right w:val="single" w:sz="4" w:space="0" w:color="auto"/>
            </w:tcBorders>
            <w:shd w:val="clear" w:color="000000" w:fill="FFFFFF"/>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CAMIÓN BIVIAL PARA TRABAJOS TANTO EN TERRENO COMO EN VÍA.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9F178F" w:rsidRPr="00C175CE" w:rsidTr="00EF1272">
        <w:trPr>
          <w:trHeight w:val="841"/>
        </w:trPr>
        <w:tc>
          <w:tcPr>
            <w:tcW w:w="5954" w:type="dxa"/>
            <w:tcBorders>
              <w:top w:val="nil"/>
              <w:left w:val="single" w:sz="4" w:space="0" w:color="auto"/>
              <w:bottom w:val="single" w:sz="4" w:space="0" w:color="auto"/>
              <w:right w:val="single" w:sz="4" w:space="0" w:color="auto"/>
            </w:tcBorders>
            <w:shd w:val="clear" w:color="000000" w:fill="FFFFFF"/>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EQUIPO DE ENCARRILAMIENTO (SISTEMA DE ELEVACIÓN Y TRASLACIÓN PARA LA CAJA DEL TREN</w:t>
            </w:r>
            <w:proofErr w:type="gramStart"/>
            <w:r w:rsidRPr="00C175CE">
              <w:rPr>
                <w:rFonts w:ascii="Arial" w:eastAsia="Times New Roman" w:hAnsi="Arial" w:cs="Arial"/>
                <w:color w:val="000000"/>
                <w:sz w:val="20"/>
                <w:szCs w:val="20"/>
                <w:lang w:val="es-ES" w:eastAsia="es-ES"/>
              </w:rPr>
              <w:t>) .</w:t>
            </w:r>
            <w:proofErr w:type="gramEnd"/>
            <w:r w:rsidRPr="00C175CE">
              <w:rPr>
                <w:rFonts w:ascii="Arial" w:eastAsia="Times New Roman" w:hAnsi="Arial" w:cs="Arial"/>
                <w:color w:val="000000"/>
                <w:sz w:val="20"/>
                <w:szCs w:val="20"/>
                <w:lang w:val="es-ES" w:eastAsia="es-ES"/>
              </w:rPr>
              <w:t xml:space="preserve">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DD52D8" w:rsidRPr="00C175CE" w:rsidTr="00DD52D8">
        <w:trPr>
          <w:trHeight w:val="839"/>
        </w:trPr>
        <w:tc>
          <w:tcPr>
            <w:tcW w:w="5954" w:type="dxa"/>
            <w:tcBorders>
              <w:top w:val="nil"/>
              <w:left w:val="single" w:sz="4" w:space="0" w:color="auto"/>
              <w:bottom w:val="single" w:sz="4" w:space="0" w:color="auto"/>
              <w:right w:val="single" w:sz="4" w:space="0" w:color="auto"/>
            </w:tcBorders>
            <w:shd w:val="clear" w:color="000000" w:fill="FFFFFF"/>
            <w:hideMark/>
          </w:tcPr>
          <w:p w:rsidR="00DD52D8" w:rsidRPr="00C175CE" w:rsidRDefault="00DD52D8" w:rsidP="00DD52D8">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VEHICULO PARA MEDICIÓN DE PARÁMETROS DE VÍA.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DD52D8" w:rsidRPr="00C175CE" w:rsidRDefault="00DD52D8" w:rsidP="00DD52D8">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bookmarkStart w:id="2" w:name="_GoBack"/>
            <w:bookmarkEnd w:id="2"/>
          </w:p>
        </w:tc>
        <w:tc>
          <w:tcPr>
            <w:tcW w:w="1548" w:type="dxa"/>
            <w:tcBorders>
              <w:top w:val="nil"/>
              <w:left w:val="nil"/>
              <w:bottom w:val="single" w:sz="4" w:space="0" w:color="auto"/>
              <w:right w:val="single" w:sz="4" w:space="0" w:color="auto"/>
            </w:tcBorders>
            <w:shd w:val="clear" w:color="000000" w:fill="FFFFFF"/>
            <w:noWrap/>
            <w:hideMark/>
          </w:tcPr>
          <w:p w:rsidR="00DD52D8" w:rsidRPr="00C175CE" w:rsidRDefault="009F178F" w:rsidP="00DD52D8">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9F178F" w:rsidRPr="00C175CE" w:rsidTr="00DD52D8">
        <w:trPr>
          <w:trHeight w:val="838"/>
        </w:trPr>
        <w:tc>
          <w:tcPr>
            <w:tcW w:w="5954" w:type="dxa"/>
            <w:tcBorders>
              <w:top w:val="nil"/>
              <w:left w:val="single" w:sz="4" w:space="0" w:color="auto"/>
              <w:bottom w:val="single" w:sz="4" w:space="0" w:color="auto"/>
              <w:right w:val="single" w:sz="4" w:space="0" w:color="auto"/>
            </w:tcBorders>
            <w:shd w:val="clear" w:color="000000" w:fill="FFFFFF"/>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VEHICULO DE INSPECCIÓN DE CARRIL POR ULTRASONIDOS.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000000" w:fill="FFFFFF"/>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9F178F" w:rsidRPr="00C175CE" w:rsidTr="00DD52D8">
        <w:trPr>
          <w:trHeight w:val="1260"/>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E</w:t>
            </w:r>
            <w:r w:rsidRPr="00C175CE">
              <w:rPr>
                <w:rFonts w:ascii="Arial" w:eastAsia="Times New Roman" w:hAnsi="Arial" w:cs="Arial"/>
                <w:color w:val="000000"/>
                <w:sz w:val="20"/>
                <w:szCs w:val="20"/>
                <w:lang w:val="es-ES" w:eastAsia="es-ES"/>
              </w:rPr>
              <w:t xml:space="preserve">stación de servicio de diésel. Incluye tanque subterráneo de almacenamiento de 20,000 litros, bomba sumergible, tuberías, accesorios, sistema eléctrico, sistema control de nivel y fugas, señalamientos, extintores, sistema de recuperación de vapores, </w:t>
            </w:r>
            <w:r>
              <w:rPr>
                <w:rFonts w:ascii="Arial" w:eastAsia="Times New Roman" w:hAnsi="Arial" w:cs="Arial"/>
                <w:color w:val="000000"/>
                <w:sz w:val="20"/>
                <w:szCs w:val="20"/>
                <w:lang w:val="es-ES" w:eastAsia="es-ES"/>
              </w:rPr>
              <w:t>y sistema de ventilación</w:t>
            </w:r>
          </w:p>
        </w:tc>
        <w:tc>
          <w:tcPr>
            <w:tcW w:w="1548" w:type="dxa"/>
            <w:tcBorders>
              <w:top w:val="nil"/>
              <w:left w:val="nil"/>
              <w:bottom w:val="single" w:sz="4" w:space="0" w:color="auto"/>
              <w:right w:val="single" w:sz="4" w:space="0" w:color="auto"/>
            </w:tcBorders>
            <w:shd w:val="clear" w:color="auto" w:fill="auto"/>
            <w:noWrap/>
            <w:hideMark/>
          </w:tcPr>
          <w:p w:rsidR="009F178F"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8</w:t>
            </w:r>
          </w:p>
          <w:p w:rsidR="009F178F" w:rsidRPr="00C175CE" w:rsidRDefault="009F178F" w:rsidP="009F178F">
            <w:pPr>
              <w:jc w:val="center"/>
              <w:rPr>
                <w:rFonts w:ascii="Arial" w:eastAsia="Times New Roman" w:hAnsi="Arial" w:cs="Arial"/>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16</w:t>
            </w:r>
          </w:p>
        </w:tc>
      </w:tr>
      <w:tr w:rsidR="00C175CE" w:rsidRPr="00C175CE" w:rsidTr="00C175CE">
        <w:trPr>
          <w:trHeight w:val="255"/>
        </w:trPr>
        <w:tc>
          <w:tcPr>
            <w:tcW w:w="5954" w:type="dxa"/>
            <w:tcBorders>
              <w:top w:val="nil"/>
              <w:left w:val="single" w:sz="4" w:space="0" w:color="auto"/>
              <w:bottom w:val="single" w:sz="4" w:space="0" w:color="auto"/>
              <w:right w:val="single" w:sz="4" w:space="0" w:color="auto"/>
            </w:tcBorders>
            <w:shd w:val="clear" w:color="auto" w:fill="auto"/>
            <w:hideMark/>
          </w:tcPr>
          <w:p w:rsidR="00C175CE" w:rsidRPr="00C175CE" w:rsidRDefault="00C175CE" w:rsidP="00C175CE">
            <w:pPr>
              <w:jc w:val="both"/>
              <w:rPr>
                <w:rFonts w:ascii="Arial" w:eastAsia="Times New Roman" w:hAnsi="Arial" w:cs="Arial"/>
                <w:b/>
                <w:bCs/>
                <w:color w:val="000000"/>
                <w:sz w:val="20"/>
                <w:szCs w:val="20"/>
                <w:lang w:val="es-ES" w:eastAsia="es-ES"/>
              </w:rPr>
            </w:pPr>
            <w:r w:rsidRPr="00C175CE">
              <w:rPr>
                <w:rFonts w:ascii="Arial" w:eastAsia="Times New Roman" w:hAnsi="Arial" w:cs="Arial"/>
                <w:b/>
                <w:bCs/>
                <w:color w:val="000000"/>
                <w:sz w:val="20"/>
                <w:szCs w:val="20"/>
                <w:lang w:val="es-ES" w:eastAsia="es-ES"/>
              </w:rPr>
              <w:t>HERRAMIENTAS AUXILIARES</w:t>
            </w: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C175CE" w:rsidP="006123B3">
            <w:pPr>
              <w:jc w:val="center"/>
              <w:rPr>
                <w:rFonts w:ascii="Arial" w:eastAsia="Times New Roman" w:hAnsi="Arial" w:cs="Arial"/>
                <w:b/>
                <w:bCs/>
                <w:color w:val="000000"/>
                <w:sz w:val="20"/>
                <w:szCs w:val="20"/>
                <w:lang w:val="es-ES" w:eastAsia="es-ES"/>
              </w:rPr>
            </w:pPr>
          </w:p>
        </w:tc>
        <w:tc>
          <w:tcPr>
            <w:tcW w:w="1548" w:type="dxa"/>
            <w:tcBorders>
              <w:top w:val="nil"/>
              <w:left w:val="nil"/>
              <w:bottom w:val="single" w:sz="4" w:space="0" w:color="auto"/>
              <w:right w:val="single" w:sz="4" w:space="0" w:color="auto"/>
            </w:tcBorders>
            <w:shd w:val="clear" w:color="auto" w:fill="auto"/>
            <w:noWrap/>
            <w:hideMark/>
          </w:tcPr>
          <w:p w:rsidR="00C175CE" w:rsidRPr="00C175CE" w:rsidRDefault="00C175CE" w:rsidP="006123B3">
            <w:pPr>
              <w:jc w:val="center"/>
              <w:rPr>
                <w:rFonts w:ascii="Arial" w:eastAsia="Times New Roman" w:hAnsi="Arial" w:cs="Arial"/>
                <w:b/>
                <w:bCs/>
                <w:color w:val="000000"/>
                <w:sz w:val="20"/>
                <w:szCs w:val="20"/>
                <w:lang w:val="es-ES" w:eastAsia="es-ES"/>
              </w:rPr>
            </w:pPr>
          </w:p>
        </w:tc>
      </w:tr>
      <w:tr w:rsidR="009F178F" w:rsidRPr="00C175CE" w:rsidTr="00DD52D8">
        <w:trPr>
          <w:trHeight w:val="574"/>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SOLDADORA/CORTADORA DE PLASMA.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9F178F" w:rsidRPr="00C175CE" w:rsidTr="00337AB2">
        <w:trPr>
          <w:trHeight w:val="554"/>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PLEGADORA DE CHAPA. INCLUIDOS TODOS LOS ELEMENTOS AUXILIARES </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9F178F" w:rsidRPr="00C175CE" w:rsidTr="00337AB2">
        <w:trPr>
          <w:trHeight w:val="562"/>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CORTADORA DE CHAPA. INCLUIDOS TODOS LOS ELEMENTOS AUXILIARES NECESARIOS</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9F178F" w:rsidRPr="00C175CE" w:rsidTr="00337AB2">
        <w:trPr>
          <w:trHeight w:val="556"/>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AMOLADORA FIJA MNUAL.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9F178F" w:rsidRPr="00C175CE" w:rsidTr="00337AB2">
        <w:trPr>
          <w:trHeight w:val="564"/>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POLIPASTO.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9F178F" w:rsidRPr="00C175CE" w:rsidTr="00337AB2">
        <w:trPr>
          <w:trHeight w:val="402"/>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PLUMA. INCLUIDOS TODOS LOS ELEMENTOS AUXILIARES.</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r w:rsidR="009F178F" w:rsidRPr="00C175CE" w:rsidTr="00337AB2">
        <w:trPr>
          <w:trHeight w:val="563"/>
        </w:trPr>
        <w:tc>
          <w:tcPr>
            <w:tcW w:w="5954" w:type="dxa"/>
            <w:tcBorders>
              <w:top w:val="nil"/>
              <w:left w:val="single" w:sz="4" w:space="0" w:color="auto"/>
              <w:bottom w:val="single" w:sz="4" w:space="0" w:color="auto"/>
              <w:right w:val="single" w:sz="4" w:space="0" w:color="auto"/>
            </w:tcBorders>
            <w:shd w:val="clear" w:color="auto" w:fill="auto"/>
            <w:hideMark/>
          </w:tcPr>
          <w:p w:rsidR="009F178F" w:rsidRPr="00C175CE" w:rsidRDefault="009F178F" w:rsidP="009F178F">
            <w:pPr>
              <w:jc w:val="both"/>
              <w:rPr>
                <w:rFonts w:ascii="Arial" w:eastAsia="Times New Roman" w:hAnsi="Arial" w:cs="Arial"/>
                <w:color w:val="000000"/>
                <w:sz w:val="20"/>
                <w:szCs w:val="20"/>
                <w:lang w:val="es-ES" w:eastAsia="es-ES"/>
              </w:rPr>
            </w:pPr>
            <w:r w:rsidRPr="00C175CE">
              <w:rPr>
                <w:rFonts w:ascii="Arial" w:eastAsia="Times New Roman" w:hAnsi="Arial" w:cs="Arial"/>
                <w:color w:val="000000"/>
                <w:sz w:val="20"/>
                <w:szCs w:val="20"/>
                <w:lang w:val="es-ES" w:eastAsia="es-ES"/>
              </w:rPr>
              <w:t xml:space="preserve">PRENSA MANUAL AUXILIAR. INCLUIDOS TODOS LOS ELEMENTOS AUXILIARES NECESARIOS </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24</w:t>
            </w:r>
          </w:p>
        </w:tc>
        <w:tc>
          <w:tcPr>
            <w:tcW w:w="1548" w:type="dxa"/>
            <w:tcBorders>
              <w:top w:val="nil"/>
              <w:left w:val="nil"/>
              <w:bottom w:val="single" w:sz="4" w:space="0" w:color="auto"/>
              <w:right w:val="single" w:sz="4" w:space="0" w:color="auto"/>
            </w:tcBorders>
            <w:shd w:val="clear" w:color="auto" w:fill="auto"/>
            <w:noWrap/>
            <w:hideMark/>
          </w:tcPr>
          <w:p w:rsidR="009F178F" w:rsidRPr="00C175CE" w:rsidRDefault="009F178F" w:rsidP="009F178F">
            <w:pPr>
              <w:jc w:val="center"/>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32</w:t>
            </w:r>
          </w:p>
        </w:tc>
      </w:tr>
    </w:tbl>
    <w:p w:rsidR="00C175CE" w:rsidRDefault="00C175CE" w:rsidP="00C84E85">
      <w:pPr>
        <w:autoSpaceDE w:val="0"/>
        <w:autoSpaceDN w:val="0"/>
        <w:adjustRightInd w:val="0"/>
        <w:jc w:val="both"/>
        <w:rPr>
          <w:rFonts w:ascii="Arial" w:hAnsi="Arial" w:cs="Arial"/>
          <w:lang w:val="es-ES"/>
        </w:rPr>
      </w:pPr>
    </w:p>
    <w:p w:rsidR="00C175CE" w:rsidRDefault="00C175CE" w:rsidP="00C84E85">
      <w:pPr>
        <w:autoSpaceDE w:val="0"/>
        <w:autoSpaceDN w:val="0"/>
        <w:adjustRightInd w:val="0"/>
        <w:jc w:val="both"/>
        <w:rPr>
          <w:rFonts w:ascii="Arial" w:hAnsi="Arial" w:cs="Arial"/>
          <w:lang w:val="es-ES"/>
        </w:rPr>
      </w:pPr>
    </w:p>
    <w:p w:rsidR="00C014F5" w:rsidRDefault="009826BD" w:rsidP="00C84E85">
      <w:pPr>
        <w:autoSpaceDE w:val="0"/>
        <w:autoSpaceDN w:val="0"/>
        <w:adjustRightInd w:val="0"/>
        <w:jc w:val="both"/>
        <w:rPr>
          <w:rFonts w:ascii="Arial" w:hAnsi="Arial" w:cs="Arial"/>
          <w:lang w:val="es-ES"/>
        </w:rPr>
      </w:pPr>
      <w:r>
        <w:rPr>
          <w:rFonts w:ascii="Arial" w:hAnsi="Arial" w:cs="Arial"/>
          <w:lang w:val="es-ES"/>
        </w:rPr>
        <w:t xml:space="preserve">El MTTR </w:t>
      </w:r>
      <w:r w:rsidR="001F1324">
        <w:rPr>
          <w:rFonts w:ascii="Arial" w:hAnsi="Arial" w:cs="Arial"/>
          <w:lang w:val="es-ES"/>
        </w:rPr>
        <w:t>se medirá como el tiempo medio para restablecer el servicio una vez en el lugar de la avería</w:t>
      </w:r>
      <w:r w:rsidR="00EF6EF0">
        <w:rPr>
          <w:rFonts w:ascii="Arial" w:hAnsi="Arial" w:cs="Arial"/>
          <w:lang w:val="es-ES"/>
        </w:rPr>
        <w:t xml:space="preserve"> y habiendo comprobado el buen funcionamiento del equipo o función averiada.</w:t>
      </w:r>
    </w:p>
    <w:p w:rsidR="001F1324" w:rsidRDefault="001F1324" w:rsidP="00C84E85">
      <w:pPr>
        <w:autoSpaceDE w:val="0"/>
        <w:autoSpaceDN w:val="0"/>
        <w:adjustRightInd w:val="0"/>
        <w:jc w:val="both"/>
        <w:rPr>
          <w:rFonts w:ascii="Arial" w:hAnsi="Arial" w:cs="Arial"/>
          <w:lang w:val="es-ES"/>
        </w:rPr>
      </w:pPr>
    </w:p>
    <w:p w:rsidR="001F1324" w:rsidRPr="0065434E" w:rsidRDefault="001F1324" w:rsidP="00C84E85">
      <w:pPr>
        <w:autoSpaceDE w:val="0"/>
        <w:autoSpaceDN w:val="0"/>
        <w:adjustRightInd w:val="0"/>
        <w:jc w:val="both"/>
        <w:rPr>
          <w:rFonts w:ascii="Arial" w:hAnsi="Arial" w:cs="Arial"/>
          <w:lang w:val="es-ES"/>
        </w:rPr>
      </w:pPr>
      <w:r>
        <w:rPr>
          <w:rFonts w:ascii="Arial" w:hAnsi="Arial" w:cs="Arial"/>
          <w:lang w:val="es-ES"/>
        </w:rPr>
        <w:t>El TAT mide el tiempo de respuesta total. Es el tiempo desde que se ‘Solicita’ la re</w:t>
      </w:r>
      <w:r w:rsidR="00D90E8D">
        <w:rPr>
          <w:rFonts w:ascii="Arial" w:hAnsi="Arial" w:cs="Arial"/>
          <w:lang w:val="es-ES"/>
        </w:rPr>
        <w:t>paración de la avería desde el CCO hasta el ‘C</w:t>
      </w:r>
      <w:r>
        <w:rPr>
          <w:rFonts w:ascii="Arial" w:hAnsi="Arial" w:cs="Arial"/>
          <w:lang w:val="es-ES"/>
        </w:rPr>
        <w:t>ierre</w:t>
      </w:r>
      <w:r w:rsidR="00D90E8D">
        <w:rPr>
          <w:rFonts w:ascii="Arial" w:hAnsi="Arial" w:cs="Arial"/>
          <w:lang w:val="es-ES"/>
        </w:rPr>
        <w:t>’</w:t>
      </w:r>
      <w:r>
        <w:rPr>
          <w:rFonts w:ascii="Arial" w:hAnsi="Arial" w:cs="Arial"/>
          <w:lang w:val="es-ES"/>
        </w:rPr>
        <w:t xml:space="preserve"> de la avería</w:t>
      </w:r>
      <w:r w:rsidR="00D90E8D">
        <w:rPr>
          <w:rFonts w:ascii="Arial" w:hAnsi="Arial" w:cs="Arial"/>
          <w:lang w:val="es-ES"/>
        </w:rPr>
        <w:t xml:space="preserve"> en el CCO de la línea</w:t>
      </w:r>
      <w:r>
        <w:rPr>
          <w:rFonts w:ascii="Arial" w:hAnsi="Arial" w:cs="Arial"/>
          <w:lang w:val="es-ES"/>
        </w:rPr>
        <w:t xml:space="preserve">. Incluye los desplazamientos al lugar de la avería </w:t>
      </w:r>
    </w:p>
    <w:p w:rsidR="00B13C1D" w:rsidRDefault="00B13C1D" w:rsidP="00C84E85">
      <w:pPr>
        <w:autoSpaceDE w:val="0"/>
        <w:autoSpaceDN w:val="0"/>
        <w:adjustRightInd w:val="0"/>
        <w:jc w:val="both"/>
        <w:rPr>
          <w:rFonts w:ascii="Arial" w:hAnsi="Arial" w:cs="Arial"/>
          <w:lang w:val="es-ES"/>
        </w:rPr>
      </w:pPr>
    </w:p>
    <w:p w:rsidR="0065434E" w:rsidRPr="0065434E" w:rsidRDefault="0065434E" w:rsidP="0065434E">
      <w:pPr>
        <w:autoSpaceDE w:val="0"/>
        <w:autoSpaceDN w:val="0"/>
        <w:adjustRightInd w:val="0"/>
        <w:jc w:val="both"/>
        <w:rPr>
          <w:rFonts w:ascii="Arial" w:hAnsi="Arial" w:cs="Arial"/>
          <w:lang w:val="es-ES"/>
        </w:rPr>
      </w:pPr>
      <w:r w:rsidRPr="0065434E">
        <w:rPr>
          <w:rFonts w:ascii="Arial" w:hAnsi="Arial" w:cs="Arial"/>
          <w:lang w:val="es-ES"/>
        </w:rPr>
        <w:t xml:space="preserve">En caso de ser necesario retirar el equipo o parte dañada, el </w:t>
      </w:r>
      <w:r>
        <w:rPr>
          <w:rFonts w:ascii="Arial" w:hAnsi="Arial" w:cs="Arial"/>
          <w:lang w:val="es-ES"/>
        </w:rPr>
        <w:t>Contratista</w:t>
      </w:r>
      <w:r w:rsidRPr="0065434E">
        <w:rPr>
          <w:rFonts w:ascii="Arial" w:hAnsi="Arial" w:cs="Arial"/>
          <w:lang w:val="es-ES"/>
        </w:rPr>
        <w:t xml:space="preserve"> deberá dejar un equipo o accesorio que realice exactamente las mismas funciones ope</w:t>
      </w:r>
      <w:r>
        <w:rPr>
          <w:rFonts w:ascii="Arial" w:hAnsi="Arial" w:cs="Arial"/>
          <w:lang w:val="es-ES"/>
        </w:rPr>
        <w:t>r</w:t>
      </w:r>
      <w:r w:rsidRPr="0065434E">
        <w:rPr>
          <w:rFonts w:ascii="Arial" w:hAnsi="Arial" w:cs="Arial"/>
          <w:lang w:val="es-ES"/>
        </w:rPr>
        <w:t>ativas del equipo dañado y la documentación que indique claramente el movimiento realizado (salidas de equipos, órdenes de trabajo, etc.).</w:t>
      </w:r>
    </w:p>
    <w:p w:rsidR="0065434E" w:rsidRDefault="0065434E" w:rsidP="00C84E85">
      <w:pPr>
        <w:autoSpaceDE w:val="0"/>
        <w:autoSpaceDN w:val="0"/>
        <w:adjustRightInd w:val="0"/>
        <w:jc w:val="both"/>
        <w:rPr>
          <w:rFonts w:ascii="Arial" w:hAnsi="Arial" w:cs="Arial"/>
          <w:lang w:val="es-ES"/>
        </w:rPr>
      </w:pPr>
    </w:p>
    <w:p w:rsidR="005532A5" w:rsidRPr="005532A5" w:rsidRDefault="005532A5" w:rsidP="005532A5">
      <w:pPr>
        <w:autoSpaceDE w:val="0"/>
        <w:autoSpaceDN w:val="0"/>
        <w:adjustRightInd w:val="0"/>
        <w:jc w:val="both"/>
        <w:rPr>
          <w:rFonts w:ascii="Arial" w:hAnsi="Arial" w:cs="Arial"/>
          <w:lang w:val="es-ES"/>
        </w:rPr>
      </w:pPr>
      <w:r w:rsidRPr="005532A5">
        <w:rPr>
          <w:rFonts w:ascii="Arial" w:hAnsi="Arial" w:cs="Arial"/>
          <w:lang w:val="es-ES"/>
        </w:rPr>
        <w:t xml:space="preserve">El </w:t>
      </w:r>
      <w:r>
        <w:rPr>
          <w:rFonts w:ascii="Arial" w:hAnsi="Arial" w:cs="Arial"/>
          <w:lang w:val="es-ES"/>
        </w:rPr>
        <w:t>Contratista</w:t>
      </w:r>
      <w:r w:rsidRPr="005532A5">
        <w:rPr>
          <w:rFonts w:ascii="Arial" w:hAnsi="Arial" w:cs="Arial"/>
          <w:lang w:val="es-ES"/>
        </w:rPr>
        <w:t xml:space="preserve"> deberá garantizar asistencia directa y personalizada con el fabricante de los eq</w:t>
      </w:r>
      <w:r w:rsidR="00A8680B">
        <w:rPr>
          <w:rFonts w:ascii="Arial" w:hAnsi="Arial" w:cs="Arial"/>
          <w:lang w:val="es-ES"/>
        </w:rPr>
        <w:t>uipos en caso de ser necesario.</w:t>
      </w:r>
    </w:p>
    <w:p w:rsidR="005532A5" w:rsidRDefault="005532A5" w:rsidP="00C84E85">
      <w:pPr>
        <w:autoSpaceDE w:val="0"/>
        <w:autoSpaceDN w:val="0"/>
        <w:adjustRightInd w:val="0"/>
        <w:jc w:val="both"/>
        <w:rPr>
          <w:rFonts w:ascii="Arial" w:hAnsi="Arial" w:cs="Arial"/>
          <w:lang w:val="es-ES"/>
        </w:rPr>
      </w:pPr>
    </w:p>
    <w:p w:rsidR="005532A5" w:rsidRDefault="005532A5" w:rsidP="005532A5">
      <w:pPr>
        <w:autoSpaceDE w:val="0"/>
        <w:autoSpaceDN w:val="0"/>
        <w:adjustRightInd w:val="0"/>
        <w:jc w:val="both"/>
        <w:rPr>
          <w:rFonts w:ascii="Arial" w:hAnsi="Arial" w:cs="Arial"/>
          <w:lang w:val="es-ES"/>
        </w:rPr>
      </w:pPr>
      <w:r w:rsidRPr="005532A5">
        <w:rPr>
          <w:rFonts w:ascii="Arial" w:hAnsi="Arial" w:cs="Arial"/>
          <w:lang w:val="es-ES"/>
        </w:rPr>
        <w:t xml:space="preserve">El </w:t>
      </w:r>
      <w:r w:rsidR="007A2F45">
        <w:rPr>
          <w:rFonts w:ascii="Arial" w:hAnsi="Arial" w:cs="Arial"/>
          <w:lang w:val="es-ES"/>
        </w:rPr>
        <w:t>C</w:t>
      </w:r>
      <w:r w:rsidRPr="005532A5">
        <w:rPr>
          <w:rFonts w:ascii="Arial" w:hAnsi="Arial" w:cs="Arial"/>
          <w:lang w:val="es-ES"/>
        </w:rPr>
        <w:t xml:space="preserve">ontratista deberá contar con personal certificado con conocimiento comprobado en los equipos bajo </w:t>
      </w:r>
      <w:r w:rsidR="00A8680B">
        <w:rPr>
          <w:rFonts w:ascii="Arial" w:hAnsi="Arial" w:cs="Arial"/>
          <w:lang w:val="es-ES"/>
        </w:rPr>
        <w:t>esta extensión de garantía</w:t>
      </w:r>
      <w:r w:rsidRPr="005532A5">
        <w:rPr>
          <w:rFonts w:ascii="Arial" w:hAnsi="Arial" w:cs="Arial"/>
          <w:lang w:val="es-ES"/>
        </w:rPr>
        <w:t xml:space="preserve">. </w:t>
      </w:r>
      <w:r>
        <w:rPr>
          <w:rFonts w:ascii="Arial" w:hAnsi="Arial" w:cs="Arial"/>
          <w:lang w:val="es-ES"/>
        </w:rPr>
        <w:t>Deberán ser presentados los correspondientes currículos que acrediten este conocimiento.</w:t>
      </w:r>
    </w:p>
    <w:p w:rsidR="005532A5" w:rsidRDefault="005532A5" w:rsidP="00C84E85">
      <w:pPr>
        <w:autoSpaceDE w:val="0"/>
        <w:autoSpaceDN w:val="0"/>
        <w:adjustRightInd w:val="0"/>
        <w:jc w:val="both"/>
        <w:rPr>
          <w:rFonts w:ascii="Arial" w:hAnsi="Arial" w:cs="Arial"/>
          <w:lang w:val="es-ES"/>
        </w:rPr>
      </w:pPr>
    </w:p>
    <w:p w:rsidR="00A8680B" w:rsidRPr="00C84E85" w:rsidRDefault="00A8680B" w:rsidP="00A8680B">
      <w:pPr>
        <w:autoSpaceDE w:val="0"/>
        <w:autoSpaceDN w:val="0"/>
        <w:adjustRightInd w:val="0"/>
        <w:jc w:val="both"/>
        <w:rPr>
          <w:rFonts w:ascii="Arial" w:hAnsi="Arial" w:cs="Arial"/>
          <w:b/>
          <w:lang w:val="es-ES"/>
        </w:rPr>
      </w:pPr>
      <w:r>
        <w:rPr>
          <w:rFonts w:ascii="Arial" w:hAnsi="Arial" w:cs="Arial"/>
          <w:b/>
          <w:lang w:val="es-ES"/>
        </w:rPr>
        <w:t>EQUIPOS SUJETOS A EXTENSIÓN DE GARANTÍA</w:t>
      </w:r>
    </w:p>
    <w:p w:rsidR="00A8680B" w:rsidRPr="0065434E" w:rsidRDefault="00A8680B" w:rsidP="00C84E85">
      <w:pPr>
        <w:autoSpaceDE w:val="0"/>
        <w:autoSpaceDN w:val="0"/>
        <w:adjustRightInd w:val="0"/>
        <w:jc w:val="both"/>
        <w:rPr>
          <w:rFonts w:ascii="Arial" w:hAnsi="Arial" w:cs="Arial"/>
          <w:lang w:val="es-ES"/>
        </w:rPr>
      </w:pPr>
    </w:p>
    <w:p w:rsidR="0065434E" w:rsidRPr="0065434E" w:rsidRDefault="00FE6422" w:rsidP="00C84E85">
      <w:pPr>
        <w:autoSpaceDE w:val="0"/>
        <w:autoSpaceDN w:val="0"/>
        <w:adjustRightInd w:val="0"/>
        <w:jc w:val="both"/>
        <w:rPr>
          <w:rFonts w:ascii="Arial" w:hAnsi="Arial" w:cs="Arial"/>
          <w:lang w:val="es-ES"/>
        </w:rPr>
      </w:pPr>
      <w:r>
        <w:rPr>
          <w:rFonts w:ascii="Arial" w:hAnsi="Arial" w:cs="Arial"/>
          <w:lang w:val="es-ES"/>
        </w:rPr>
        <w:t>Todos los equipos relacionados en la tabla anterior están sujetos a una extensión de garantía de dos (2) años.</w:t>
      </w:r>
    </w:p>
    <w:p w:rsidR="005532A5" w:rsidRDefault="005532A5" w:rsidP="00C84E85">
      <w:pPr>
        <w:autoSpaceDE w:val="0"/>
        <w:autoSpaceDN w:val="0"/>
        <w:adjustRightInd w:val="0"/>
        <w:jc w:val="both"/>
        <w:rPr>
          <w:rFonts w:ascii="Arial" w:hAnsi="Arial" w:cs="Arial"/>
          <w:lang w:val="es-ES"/>
        </w:rPr>
      </w:pPr>
      <w:bookmarkStart w:id="3" w:name="_Toc387247521"/>
    </w:p>
    <w:bookmarkEnd w:id="3"/>
    <w:p w:rsidR="00F770BB" w:rsidRDefault="00F770BB" w:rsidP="00F770BB">
      <w:pPr>
        <w:autoSpaceDE w:val="0"/>
        <w:autoSpaceDN w:val="0"/>
        <w:adjustRightInd w:val="0"/>
        <w:jc w:val="both"/>
        <w:rPr>
          <w:rFonts w:ascii="Arial" w:hAnsi="Arial" w:cs="Arial"/>
          <w:sz w:val="20"/>
          <w:u w:val="single"/>
          <w:lang w:val="es-ES"/>
        </w:rPr>
      </w:pPr>
    </w:p>
    <w:p w:rsidR="00F770BB" w:rsidRPr="007353A4" w:rsidRDefault="00F770BB" w:rsidP="00F770BB">
      <w:pPr>
        <w:autoSpaceDE w:val="0"/>
        <w:autoSpaceDN w:val="0"/>
        <w:adjustRightInd w:val="0"/>
        <w:jc w:val="both"/>
        <w:rPr>
          <w:rFonts w:ascii="Arial" w:hAnsi="Arial" w:cs="Arial"/>
          <w:sz w:val="20"/>
          <w:u w:val="single"/>
          <w:lang w:val="es-ES"/>
        </w:rPr>
      </w:pPr>
      <w:r>
        <w:rPr>
          <w:rFonts w:ascii="Arial" w:hAnsi="Arial" w:cs="Arial"/>
          <w:sz w:val="20"/>
          <w:u w:val="single"/>
          <w:lang w:val="es-ES"/>
        </w:rPr>
        <w:t xml:space="preserve">SERVICIO POSTVENTA – APLICACIÓN DE LAS </w:t>
      </w:r>
      <w:r w:rsidR="00820A4C">
        <w:rPr>
          <w:rFonts w:ascii="Arial" w:hAnsi="Arial" w:cs="Arial"/>
          <w:sz w:val="20"/>
          <w:u w:val="single"/>
          <w:lang w:val="es-ES"/>
        </w:rPr>
        <w:t xml:space="preserve">EXTENSIONES DE </w:t>
      </w:r>
      <w:r>
        <w:rPr>
          <w:rFonts w:ascii="Arial" w:hAnsi="Arial" w:cs="Arial"/>
          <w:sz w:val="20"/>
          <w:u w:val="single"/>
          <w:lang w:val="es-ES"/>
        </w:rPr>
        <w:t>GARANTÍAS</w:t>
      </w:r>
    </w:p>
    <w:p w:rsidR="00F770BB" w:rsidRPr="00F770BB" w:rsidRDefault="00F770BB" w:rsidP="00C84E85">
      <w:pPr>
        <w:autoSpaceDE w:val="0"/>
        <w:autoSpaceDN w:val="0"/>
        <w:adjustRightInd w:val="0"/>
        <w:jc w:val="both"/>
        <w:rPr>
          <w:rFonts w:ascii="Arial" w:hAnsi="Arial" w:cs="Arial"/>
        </w:rPr>
      </w:pPr>
    </w:p>
    <w:p w:rsidR="00F770BB" w:rsidRDefault="00F770BB" w:rsidP="00F770BB">
      <w:pPr>
        <w:autoSpaceDE w:val="0"/>
        <w:autoSpaceDN w:val="0"/>
        <w:adjustRightInd w:val="0"/>
        <w:jc w:val="both"/>
        <w:rPr>
          <w:rFonts w:ascii="Arial" w:hAnsi="Arial" w:cs="Arial"/>
        </w:rPr>
      </w:pPr>
      <w:r w:rsidRPr="00F770BB">
        <w:rPr>
          <w:rFonts w:ascii="Arial" w:hAnsi="Arial" w:cs="Arial"/>
        </w:rPr>
        <w:t xml:space="preserve">Al amparo del Servicio Postventa, el </w:t>
      </w:r>
      <w:r w:rsidR="007A2F45">
        <w:rPr>
          <w:rFonts w:ascii="Arial" w:hAnsi="Arial" w:cs="Arial"/>
        </w:rPr>
        <w:t>Contratista</w:t>
      </w:r>
      <w:r w:rsidRPr="00F770BB">
        <w:rPr>
          <w:rFonts w:ascii="Arial" w:hAnsi="Arial" w:cs="Arial"/>
        </w:rPr>
        <w:t xml:space="preserve"> efectuará un seguimiento de su suministro y de sus propios suministradores, durante el tiempo total de </w:t>
      </w:r>
      <w:r w:rsidR="000E020F">
        <w:rPr>
          <w:rFonts w:ascii="Arial" w:hAnsi="Arial" w:cs="Arial"/>
        </w:rPr>
        <w:t xml:space="preserve">extensión de </w:t>
      </w:r>
      <w:r w:rsidRPr="00F770BB">
        <w:rPr>
          <w:rFonts w:ascii="Arial" w:hAnsi="Arial" w:cs="Arial"/>
        </w:rPr>
        <w:t>garantía.</w:t>
      </w:r>
    </w:p>
    <w:p w:rsidR="00F770BB" w:rsidRPr="00F770BB" w:rsidRDefault="00F770BB" w:rsidP="00F770BB">
      <w:pPr>
        <w:autoSpaceDE w:val="0"/>
        <w:autoSpaceDN w:val="0"/>
        <w:adjustRightInd w:val="0"/>
        <w:jc w:val="both"/>
        <w:rPr>
          <w:rFonts w:ascii="Arial" w:hAnsi="Arial" w:cs="Arial"/>
        </w:rPr>
      </w:pPr>
    </w:p>
    <w:p w:rsidR="00F770BB" w:rsidRPr="00F770BB" w:rsidRDefault="00F770BB" w:rsidP="00F770BB">
      <w:pPr>
        <w:autoSpaceDE w:val="0"/>
        <w:autoSpaceDN w:val="0"/>
        <w:adjustRightInd w:val="0"/>
        <w:jc w:val="both"/>
        <w:rPr>
          <w:rFonts w:ascii="Arial" w:hAnsi="Arial" w:cs="Arial"/>
        </w:rPr>
      </w:pPr>
    </w:p>
    <w:p w:rsidR="00F770BB" w:rsidRPr="00F770BB" w:rsidRDefault="00F770BB" w:rsidP="00F770BB">
      <w:pPr>
        <w:autoSpaceDE w:val="0"/>
        <w:autoSpaceDN w:val="0"/>
        <w:adjustRightInd w:val="0"/>
        <w:jc w:val="both"/>
        <w:rPr>
          <w:rFonts w:ascii="Arial" w:hAnsi="Arial" w:cs="Arial"/>
        </w:rPr>
      </w:pPr>
      <w:r w:rsidRPr="00F770BB">
        <w:rPr>
          <w:rFonts w:ascii="Arial" w:hAnsi="Arial" w:cs="Arial"/>
        </w:rPr>
        <w:t xml:space="preserve">Durante este plazo, el </w:t>
      </w:r>
      <w:r w:rsidR="007A2F45">
        <w:rPr>
          <w:rFonts w:ascii="Arial" w:hAnsi="Arial" w:cs="Arial"/>
        </w:rPr>
        <w:t>Contratista</w:t>
      </w:r>
      <w:r w:rsidR="007A2F45" w:rsidRPr="00F770BB">
        <w:rPr>
          <w:rFonts w:ascii="Arial" w:hAnsi="Arial" w:cs="Arial"/>
        </w:rPr>
        <w:t xml:space="preserve"> </w:t>
      </w:r>
      <w:r w:rsidRPr="00F770BB">
        <w:rPr>
          <w:rFonts w:ascii="Arial" w:hAnsi="Arial" w:cs="Arial"/>
        </w:rPr>
        <w:t>se obliga a lo siguiente:</w:t>
      </w:r>
    </w:p>
    <w:p w:rsidR="00F770BB" w:rsidRDefault="00F770BB" w:rsidP="00C84E85">
      <w:pPr>
        <w:autoSpaceDE w:val="0"/>
        <w:autoSpaceDN w:val="0"/>
        <w:adjustRightInd w:val="0"/>
        <w:jc w:val="both"/>
        <w:rPr>
          <w:rFonts w:ascii="Arial" w:hAnsi="Arial" w:cs="Arial"/>
        </w:rPr>
      </w:pPr>
    </w:p>
    <w:p w:rsidR="00F770BB" w:rsidRDefault="004A7EC5" w:rsidP="00F770BB">
      <w:pPr>
        <w:pStyle w:val="Prrafodelista"/>
        <w:numPr>
          <w:ilvl w:val="0"/>
          <w:numId w:val="15"/>
        </w:numPr>
        <w:autoSpaceDE w:val="0"/>
        <w:autoSpaceDN w:val="0"/>
        <w:adjustRightInd w:val="0"/>
        <w:ind w:left="284" w:hanging="284"/>
        <w:jc w:val="both"/>
        <w:rPr>
          <w:rFonts w:ascii="Arial" w:hAnsi="Arial" w:cs="Arial"/>
          <w:lang w:val="es-ES"/>
        </w:rPr>
      </w:pPr>
      <w:r>
        <w:rPr>
          <w:rFonts w:ascii="Arial" w:hAnsi="Arial" w:cs="Arial"/>
          <w:lang w:val="es-ES"/>
        </w:rPr>
        <w:t>A</w:t>
      </w:r>
      <w:r w:rsidRPr="00F770BB">
        <w:rPr>
          <w:rFonts w:ascii="Arial" w:hAnsi="Arial" w:cs="Arial"/>
          <w:lang w:val="es-ES"/>
        </w:rPr>
        <w:t>segurar</w:t>
      </w:r>
      <w:r w:rsidR="006C4D44">
        <w:rPr>
          <w:rFonts w:ascii="Arial" w:hAnsi="Arial" w:cs="Arial"/>
          <w:lang w:val="es-ES"/>
        </w:rPr>
        <w:t xml:space="preserve"> y realizar</w:t>
      </w:r>
      <w:r w:rsidR="00F770BB" w:rsidRPr="00F770BB">
        <w:rPr>
          <w:rFonts w:ascii="Arial" w:hAnsi="Arial" w:cs="Arial"/>
          <w:lang w:val="es-ES"/>
        </w:rPr>
        <w:t xml:space="preserve"> la reparación de averías, </w:t>
      </w:r>
      <w:r w:rsidR="00EF2B6B">
        <w:rPr>
          <w:rFonts w:ascii="Arial" w:hAnsi="Arial" w:cs="Arial"/>
          <w:lang w:val="es-ES"/>
        </w:rPr>
        <w:t>en el mínimo tiempo posible.</w:t>
      </w:r>
      <w:r w:rsidR="006C4D44">
        <w:rPr>
          <w:rFonts w:ascii="Arial" w:hAnsi="Arial" w:cs="Arial"/>
          <w:lang w:val="es-ES"/>
        </w:rPr>
        <w:t xml:space="preserve"> Señalar los tiempos de respuesta</w:t>
      </w:r>
    </w:p>
    <w:p w:rsidR="00F770BB" w:rsidRPr="00F770BB" w:rsidRDefault="00F770BB" w:rsidP="00F770BB">
      <w:pPr>
        <w:pStyle w:val="Prrafodelista"/>
        <w:numPr>
          <w:ilvl w:val="0"/>
          <w:numId w:val="15"/>
        </w:numPr>
        <w:autoSpaceDE w:val="0"/>
        <w:autoSpaceDN w:val="0"/>
        <w:adjustRightInd w:val="0"/>
        <w:ind w:left="284" w:hanging="284"/>
        <w:jc w:val="both"/>
        <w:rPr>
          <w:rFonts w:ascii="Arial" w:hAnsi="Arial" w:cs="Arial"/>
          <w:lang w:val="es-ES"/>
        </w:rPr>
      </w:pPr>
      <w:r>
        <w:rPr>
          <w:rFonts w:ascii="Arial" w:hAnsi="Arial" w:cs="Arial"/>
          <w:lang w:val="es-ES"/>
        </w:rPr>
        <w:t>A</w:t>
      </w:r>
      <w:r w:rsidRPr="00F770BB">
        <w:rPr>
          <w:rFonts w:ascii="Arial" w:hAnsi="Arial" w:cs="Arial"/>
          <w:lang w:val="es-ES"/>
        </w:rPr>
        <w:t>segurar</w:t>
      </w:r>
      <w:r w:rsidR="006C4D44">
        <w:rPr>
          <w:rFonts w:ascii="Arial" w:hAnsi="Arial" w:cs="Arial"/>
          <w:lang w:val="es-ES"/>
        </w:rPr>
        <w:t xml:space="preserve"> y realizar</w:t>
      </w:r>
      <w:r w:rsidRPr="00F770BB">
        <w:rPr>
          <w:rFonts w:ascii="Arial" w:hAnsi="Arial" w:cs="Arial"/>
          <w:lang w:val="es-ES"/>
        </w:rPr>
        <w:t xml:space="preserve"> la totalidad del mantenimiento preventivo durante el primer año de la explotación de las unidades. Dicho período se prolongará durante todo el tiempo de </w:t>
      </w:r>
      <w:r w:rsidR="000E020F">
        <w:rPr>
          <w:rFonts w:ascii="Arial" w:hAnsi="Arial" w:cs="Arial"/>
          <w:lang w:val="es-ES"/>
        </w:rPr>
        <w:t xml:space="preserve">extensión de </w:t>
      </w:r>
      <w:r w:rsidRPr="00F770BB">
        <w:rPr>
          <w:rFonts w:ascii="Arial" w:hAnsi="Arial" w:cs="Arial"/>
          <w:lang w:val="es-ES"/>
        </w:rPr>
        <w:t xml:space="preserve">garantía mientras no se imparta la formación al personal que la SCT asigne para el mantenimiento de </w:t>
      </w:r>
      <w:r w:rsidR="00D90E8D">
        <w:rPr>
          <w:rFonts w:ascii="Arial" w:hAnsi="Arial" w:cs="Arial"/>
          <w:lang w:val="es-ES"/>
        </w:rPr>
        <w:t>los equipos</w:t>
      </w:r>
      <w:r w:rsidRPr="00F770BB">
        <w:rPr>
          <w:rFonts w:ascii="Arial" w:hAnsi="Arial" w:cs="Arial"/>
          <w:lang w:val="es-ES"/>
        </w:rPr>
        <w:t xml:space="preserve"> y se entreguen los documentos de mantenimiento. Será obligatorio impartir los cursos de formación y entregar la documentación</w:t>
      </w:r>
      <w:r w:rsidR="006C4D44">
        <w:rPr>
          <w:rFonts w:ascii="Arial" w:hAnsi="Arial" w:cs="Arial"/>
          <w:lang w:val="es-ES"/>
        </w:rPr>
        <w:t xml:space="preserve"> requerida además de la que ustedes consideren necesaria</w:t>
      </w:r>
      <w:r w:rsidRPr="00F770BB">
        <w:rPr>
          <w:rFonts w:ascii="Arial" w:hAnsi="Arial" w:cs="Arial"/>
          <w:lang w:val="es-ES"/>
        </w:rPr>
        <w:t xml:space="preserve"> de mantenimiento durante el periodo de garantía, a la entera satisfacción de la SCT</w:t>
      </w:r>
      <w:r w:rsidR="006C4D44">
        <w:rPr>
          <w:rFonts w:ascii="Arial" w:hAnsi="Arial" w:cs="Arial"/>
          <w:lang w:val="es-ES"/>
        </w:rPr>
        <w:t>, SITEUR</w:t>
      </w:r>
      <w:r w:rsidRPr="00F770BB">
        <w:rPr>
          <w:rFonts w:ascii="Arial" w:hAnsi="Arial" w:cs="Arial"/>
          <w:lang w:val="es-ES"/>
        </w:rPr>
        <w:t xml:space="preserve"> o de su representante.</w:t>
      </w:r>
    </w:p>
    <w:p w:rsidR="00F770BB" w:rsidRPr="00F770BB" w:rsidRDefault="00F770BB" w:rsidP="00F770BB">
      <w:pPr>
        <w:pStyle w:val="Prrafodelista"/>
        <w:numPr>
          <w:ilvl w:val="0"/>
          <w:numId w:val="15"/>
        </w:numPr>
        <w:autoSpaceDE w:val="0"/>
        <w:autoSpaceDN w:val="0"/>
        <w:adjustRightInd w:val="0"/>
        <w:ind w:left="284" w:hanging="284"/>
        <w:jc w:val="both"/>
        <w:rPr>
          <w:rFonts w:ascii="Arial" w:hAnsi="Arial" w:cs="Arial"/>
          <w:lang w:val="es-ES"/>
        </w:rPr>
      </w:pPr>
      <w:r>
        <w:rPr>
          <w:rFonts w:ascii="Arial" w:hAnsi="Arial" w:cs="Arial"/>
          <w:lang w:val="es-ES"/>
        </w:rPr>
        <w:t>S</w:t>
      </w:r>
      <w:r w:rsidRPr="00F770BB">
        <w:rPr>
          <w:rFonts w:ascii="Arial" w:hAnsi="Arial" w:cs="Arial"/>
          <w:lang w:val="es-ES"/>
        </w:rPr>
        <w:t>ustituir las piezas que presenten defectos de fabricación tales que resulten inutilizables para el servicio al cual se hallan destinadas, o cuya naturaleza reduzca su vida útil.</w:t>
      </w:r>
    </w:p>
    <w:p w:rsidR="00F770BB" w:rsidRDefault="00F770BB" w:rsidP="00F770BB">
      <w:pPr>
        <w:pStyle w:val="Prrafodelista"/>
        <w:numPr>
          <w:ilvl w:val="0"/>
          <w:numId w:val="15"/>
        </w:numPr>
        <w:autoSpaceDE w:val="0"/>
        <w:autoSpaceDN w:val="0"/>
        <w:adjustRightInd w:val="0"/>
        <w:ind w:left="284" w:hanging="284"/>
        <w:jc w:val="both"/>
        <w:rPr>
          <w:rFonts w:ascii="Arial" w:hAnsi="Arial" w:cs="Arial"/>
          <w:lang w:val="es-ES"/>
        </w:rPr>
      </w:pPr>
      <w:r>
        <w:rPr>
          <w:rFonts w:ascii="Arial" w:hAnsi="Arial" w:cs="Arial"/>
          <w:lang w:val="es-ES"/>
        </w:rPr>
        <w:t>A</w:t>
      </w:r>
      <w:r w:rsidRPr="00F770BB">
        <w:rPr>
          <w:rFonts w:ascii="Arial" w:hAnsi="Arial" w:cs="Arial"/>
          <w:lang w:val="es-ES"/>
        </w:rPr>
        <w:t>demás, si las averías constatadas revelan un defecto general de calidad de los materiales, de concepción o de fabricación de las piezas, o si el número de sustituciones o de intervenciones afecta a más del 5% de los órganos, La SCT se reserva el derecho de sustituir por pi</w:t>
      </w:r>
      <w:r w:rsidR="00D90E8D">
        <w:rPr>
          <w:rFonts w:ascii="Arial" w:hAnsi="Arial" w:cs="Arial"/>
          <w:lang w:val="es-ES"/>
        </w:rPr>
        <w:t>ezas satisfactorias, a cargo del Contratista</w:t>
      </w:r>
      <w:r w:rsidRPr="00F770BB">
        <w:rPr>
          <w:rFonts w:ascii="Arial" w:hAnsi="Arial" w:cs="Arial"/>
          <w:lang w:val="es-ES"/>
        </w:rPr>
        <w:t>, todas las piezas semejantes que estén afectadas por dicho defecto, aunque hayan resistido. Estas nuevas piezas serán objeto de recepción por parte de la Inspección.</w:t>
      </w:r>
    </w:p>
    <w:p w:rsidR="00EF2B6B" w:rsidRPr="00F770BB" w:rsidRDefault="00EF2B6B" w:rsidP="00F770BB">
      <w:pPr>
        <w:pStyle w:val="Prrafodelista"/>
        <w:numPr>
          <w:ilvl w:val="0"/>
          <w:numId w:val="15"/>
        </w:numPr>
        <w:autoSpaceDE w:val="0"/>
        <w:autoSpaceDN w:val="0"/>
        <w:adjustRightInd w:val="0"/>
        <w:ind w:left="284" w:hanging="284"/>
        <w:jc w:val="both"/>
        <w:rPr>
          <w:rFonts w:ascii="Arial" w:hAnsi="Arial" w:cs="Arial"/>
          <w:lang w:val="es-ES"/>
        </w:rPr>
      </w:pPr>
      <w:r>
        <w:rPr>
          <w:rFonts w:ascii="Arial" w:hAnsi="Arial" w:cs="Arial"/>
          <w:lang w:val="es-ES"/>
        </w:rPr>
        <w:t>En caso de Averías de Larga Duración (&gt;3xMTTR)</w:t>
      </w:r>
      <w:r w:rsidR="00EF6EF0">
        <w:rPr>
          <w:rFonts w:ascii="Arial" w:hAnsi="Arial" w:cs="Arial"/>
          <w:lang w:val="es-ES"/>
        </w:rPr>
        <w:t xml:space="preserve"> se emitirá informe específico analizando los motivos y proponiendo medidas de mitigación de averías del tipo que se originó.</w:t>
      </w:r>
    </w:p>
    <w:p w:rsidR="00F770BB" w:rsidRPr="00F770BB" w:rsidRDefault="00F770BB" w:rsidP="00C84E85">
      <w:pPr>
        <w:autoSpaceDE w:val="0"/>
        <w:autoSpaceDN w:val="0"/>
        <w:adjustRightInd w:val="0"/>
        <w:jc w:val="both"/>
        <w:rPr>
          <w:rFonts w:ascii="Arial" w:hAnsi="Arial" w:cs="Arial"/>
          <w:lang w:val="es-ES"/>
        </w:rPr>
      </w:pPr>
    </w:p>
    <w:p w:rsidR="00F770BB" w:rsidRPr="00F770BB" w:rsidRDefault="00F770BB" w:rsidP="00F770BB">
      <w:pPr>
        <w:autoSpaceDE w:val="0"/>
        <w:autoSpaceDN w:val="0"/>
        <w:adjustRightInd w:val="0"/>
        <w:jc w:val="both"/>
        <w:rPr>
          <w:rFonts w:ascii="Arial" w:hAnsi="Arial" w:cs="Arial"/>
        </w:rPr>
      </w:pPr>
      <w:r w:rsidRPr="00F770BB">
        <w:rPr>
          <w:rFonts w:ascii="Arial" w:hAnsi="Arial" w:cs="Arial"/>
        </w:rPr>
        <w:t xml:space="preserve">La obligación de </w:t>
      </w:r>
      <w:r w:rsidR="000E020F">
        <w:rPr>
          <w:rFonts w:ascii="Arial" w:hAnsi="Arial" w:cs="Arial"/>
        </w:rPr>
        <w:t xml:space="preserve">extensión de </w:t>
      </w:r>
      <w:r w:rsidRPr="00F770BB">
        <w:rPr>
          <w:rFonts w:ascii="Arial" w:hAnsi="Arial" w:cs="Arial"/>
        </w:rPr>
        <w:t>garantía cubrirá el desmontaje, la sustitución, el nuevo montaje y los ensayos de las partes del suministro que resulten defectuosas.</w:t>
      </w:r>
    </w:p>
    <w:p w:rsidR="00F770BB" w:rsidRPr="00F770BB" w:rsidRDefault="00F770BB" w:rsidP="00F770BB">
      <w:pPr>
        <w:autoSpaceDE w:val="0"/>
        <w:autoSpaceDN w:val="0"/>
        <w:adjustRightInd w:val="0"/>
        <w:jc w:val="both"/>
        <w:rPr>
          <w:rFonts w:ascii="Arial" w:hAnsi="Arial" w:cs="Arial"/>
        </w:rPr>
      </w:pPr>
    </w:p>
    <w:p w:rsidR="00F770BB" w:rsidRPr="00F770BB" w:rsidRDefault="00F770BB" w:rsidP="00F770BB">
      <w:pPr>
        <w:autoSpaceDE w:val="0"/>
        <w:autoSpaceDN w:val="0"/>
        <w:adjustRightInd w:val="0"/>
        <w:jc w:val="both"/>
        <w:rPr>
          <w:rFonts w:ascii="Arial" w:hAnsi="Arial" w:cs="Arial"/>
        </w:rPr>
      </w:pPr>
      <w:r w:rsidRPr="00F770BB">
        <w:rPr>
          <w:rFonts w:ascii="Arial" w:hAnsi="Arial" w:cs="Arial"/>
        </w:rPr>
        <w:t>Esta obligación se extenderá a la cobertura de los consiguientes gastos de desplazamientos, embalaje y transporte de materiales requeridos para la reparación o su sustitución.</w:t>
      </w:r>
    </w:p>
    <w:p w:rsidR="00F770BB" w:rsidRPr="00F770BB" w:rsidRDefault="00F770BB" w:rsidP="00F770BB">
      <w:pPr>
        <w:autoSpaceDE w:val="0"/>
        <w:autoSpaceDN w:val="0"/>
        <w:adjustRightInd w:val="0"/>
        <w:jc w:val="both"/>
        <w:rPr>
          <w:rFonts w:ascii="Arial" w:hAnsi="Arial" w:cs="Arial"/>
        </w:rPr>
      </w:pPr>
    </w:p>
    <w:p w:rsidR="00F770BB" w:rsidRPr="00F770BB" w:rsidRDefault="00F770BB" w:rsidP="00F770BB">
      <w:pPr>
        <w:autoSpaceDE w:val="0"/>
        <w:autoSpaceDN w:val="0"/>
        <w:adjustRightInd w:val="0"/>
        <w:jc w:val="both"/>
        <w:rPr>
          <w:rFonts w:ascii="Arial" w:hAnsi="Arial" w:cs="Arial"/>
        </w:rPr>
      </w:pPr>
      <w:r w:rsidRPr="00F770BB">
        <w:rPr>
          <w:rFonts w:ascii="Arial" w:hAnsi="Arial" w:cs="Arial"/>
        </w:rPr>
        <w:t>El personal del Servicio Postventa asistirá, en número suficiente, a las operaciones de mantenimiento correctivo, participará en la investigación de las causas de avería, y dentro de esta actividad, estará acompañado por representantes de la SCT o quien está determine a efectos de formación.</w:t>
      </w:r>
    </w:p>
    <w:p w:rsidR="00F770BB" w:rsidRPr="00F770BB" w:rsidRDefault="00F770BB" w:rsidP="00F770BB">
      <w:pPr>
        <w:autoSpaceDE w:val="0"/>
        <w:autoSpaceDN w:val="0"/>
        <w:adjustRightInd w:val="0"/>
        <w:jc w:val="both"/>
        <w:rPr>
          <w:rFonts w:ascii="Arial" w:hAnsi="Arial" w:cs="Arial"/>
        </w:rPr>
      </w:pPr>
    </w:p>
    <w:p w:rsidR="00F770BB" w:rsidRPr="00F770BB" w:rsidRDefault="00F770BB" w:rsidP="00F770BB">
      <w:pPr>
        <w:autoSpaceDE w:val="0"/>
        <w:autoSpaceDN w:val="0"/>
        <w:adjustRightInd w:val="0"/>
        <w:jc w:val="both"/>
        <w:rPr>
          <w:rFonts w:ascii="Arial" w:hAnsi="Arial" w:cs="Arial"/>
        </w:rPr>
      </w:pPr>
      <w:r w:rsidRPr="00F770BB">
        <w:rPr>
          <w:rFonts w:ascii="Arial" w:hAnsi="Arial" w:cs="Arial"/>
        </w:rPr>
        <w:t>Deberá así mismo asegurar las acciones de mantenimiento correctivo durante los días festivos, los períodos de vacaciones o los fines de semana, mediante un sistema de avisos y personal de retén localizable que deberá presentarse</w:t>
      </w:r>
      <w:r w:rsidR="00EF6EF0">
        <w:rPr>
          <w:rFonts w:ascii="Arial" w:hAnsi="Arial" w:cs="Arial"/>
        </w:rPr>
        <w:t xml:space="preserve"> a requerimiento del CCO</w:t>
      </w:r>
      <w:r w:rsidRPr="00F770BB">
        <w:rPr>
          <w:rFonts w:ascii="Arial" w:hAnsi="Arial" w:cs="Arial"/>
        </w:rPr>
        <w:t xml:space="preserve"> en un plazo no superior a 1 hora.</w:t>
      </w:r>
    </w:p>
    <w:p w:rsidR="00F770BB" w:rsidRPr="00F770BB" w:rsidRDefault="00F770BB" w:rsidP="00F770BB">
      <w:pPr>
        <w:autoSpaceDE w:val="0"/>
        <w:autoSpaceDN w:val="0"/>
        <w:adjustRightInd w:val="0"/>
        <w:jc w:val="both"/>
        <w:rPr>
          <w:rFonts w:ascii="Arial" w:hAnsi="Arial" w:cs="Arial"/>
        </w:rPr>
      </w:pPr>
    </w:p>
    <w:p w:rsidR="00F770BB" w:rsidRDefault="00F770BB" w:rsidP="00F770BB">
      <w:pPr>
        <w:autoSpaceDE w:val="0"/>
        <w:autoSpaceDN w:val="0"/>
        <w:adjustRightInd w:val="0"/>
        <w:jc w:val="both"/>
        <w:rPr>
          <w:rFonts w:ascii="Arial" w:hAnsi="Arial" w:cs="Arial"/>
        </w:rPr>
      </w:pPr>
      <w:r w:rsidRPr="00F770BB">
        <w:rPr>
          <w:rFonts w:ascii="Arial" w:hAnsi="Arial" w:cs="Arial"/>
        </w:rPr>
        <w:t>El Adjudicatario especificará en su oferta: el número, la cualificación y los horarios de sus representantes encargados del Servicio Postventa.</w:t>
      </w:r>
    </w:p>
    <w:p w:rsidR="000E020F" w:rsidRPr="00F770BB" w:rsidRDefault="000E020F" w:rsidP="00F770BB">
      <w:pPr>
        <w:autoSpaceDE w:val="0"/>
        <w:autoSpaceDN w:val="0"/>
        <w:adjustRightInd w:val="0"/>
        <w:jc w:val="both"/>
        <w:rPr>
          <w:rFonts w:ascii="Arial" w:hAnsi="Arial" w:cs="Arial"/>
        </w:rPr>
      </w:pPr>
    </w:p>
    <w:p w:rsidR="00F770BB" w:rsidRDefault="00F770BB" w:rsidP="00F770BB">
      <w:pPr>
        <w:autoSpaceDE w:val="0"/>
        <w:autoSpaceDN w:val="0"/>
        <w:adjustRightInd w:val="0"/>
        <w:jc w:val="both"/>
        <w:rPr>
          <w:rFonts w:ascii="Arial" w:hAnsi="Arial" w:cs="Arial"/>
        </w:rPr>
      </w:pPr>
      <w:r w:rsidRPr="00F770BB">
        <w:rPr>
          <w:rFonts w:ascii="Arial" w:hAnsi="Arial" w:cs="Arial"/>
        </w:rPr>
        <w:t>Estas disposiciones no se opondrán a la eventual aplicación de los siguientes artículos:</w:t>
      </w:r>
    </w:p>
    <w:p w:rsidR="00F770BB" w:rsidRDefault="00F770BB" w:rsidP="00C84E85">
      <w:pPr>
        <w:autoSpaceDE w:val="0"/>
        <w:autoSpaceDN w:val="0"/>
        <w:adjustRightInd w:val="0"/>
        <w:jc w:val="both"/>
        <w:rPr>
          <w:rFonts w:ascii="Arial" w:hAnsi="Arial" w:cs="Arial"/>
        </w:rPr>
      </w:pPr>
    </w:p>
    <w:p w:rsidR="00F770BB" w:rsidRPr="00F770BB" w:rsidRDefault="00F770BB" w:rsidP="00F770BB">
      <w:pPr>
        <w:pStyle w:val="Prrafodelista"/>
        <w:numPr>
          <w:ilvl w:val="0"/>
          <w:numId w:val="15"/>
        </w:numPr>
        <w:autoSpaceDE w:val="0"/>
        <w:autoSpaceDN w:val="0"/>
        <w:adjustRightInd w:val="0"/>
        <w:ind w:left="284" w:hanging="284"/>
        <w:jc w:val="both"/>
        <w:rPr>
          <w:rFonts w:ascii="Arial" w:hAnsi="Arial" w:cs="Arial"/>
          <w:lang w:val="es-ES"/>
        </w:rPr>
      </w:pPr>
      <w:r w:rsidRPr="00F770BB">
        <w:rPr>
          <w:rFonts w:ascii="Arial" w:hAnsi="Arial" w:cs="Arial"/>
          <w:lang w:val="es-ES"/>
        </w:rPr>
        <w:t>La SCT tendrá derecho a reclamar una compensación por daños y perjuicios en el caso de que, durante la reparación, la privación de uso implique un perjuicio a la SCT.</w:t>
      </w:r>
    </w:p>
    <w:p w:rsidR="00F770BB" w:rsidRPr="00F770BB" w:rsidRDefault="00820A4C" w:rsidP="00F770BB">
      <w:pPr>
        <w:pStyle w:val="Prrafodelista"/>
        <w:numPr>
          <w:ilvl w:val="0"/>
          <w:numId w:val="15"/>
        </w:numPr>
        <w:autoSpaceDE w:val="0"/>
        <w:autoSpaceDN w:val="0"/>
        <w:adjustRightInd w:val="0"/>
        <w:ind w:left="284" w:hanging="284"/>
        <w:jc w:val="both"/>
        <w:rPr>
          <w:rFonts w:ascii="Arial" w:hAnsi="Arial" w:cs="Arial"/>
          <w:lang w:val="es-ES"/>
        </w:rPr>
      </w:pPr>
      <w:r>
        <w:rPr>
          <w:rFonts w:ascii="Arial" w:hAnsi="Arial" w:cs="Arial"/>
          <w:lang w:val="es-ES"/>
        </w:rPr>
        <w:t>L</w:t>
      </w:r>
      <w:r w:rsidR="00F770BB" w:rsidRPr="00F770BB">
        <w:rPr>
          <w:rFonts w:ascii="Arial" w:hAnsi="Arial" w:cs="Arial"/>
          <w:lang w:val="es-ES"/>
        </w:rPr>
        <w:t xml:space="preserve">os productos suministrados en calidad de sustitución tendrán una </w:t>
      </w:r>
      <w:r w:rsidR="000E020F">
        <w:rPr>
          <w:rFonts w:ascii="Arial" w:hAnsi="Arial" w:cs="Arial"/>
          <w:lang w:val="es-ES"/>
        </w:rPr>
        <w:t xml:space="preserve">extensión de </w:t>
      </w:r>
      <w:r w:rsidR="00F770BB" w:rsidRPr="00F770BB">
        <w:rPr>
          <w:rFonts w:ascii="Arial" w:hAnsi="Arial" w:cs="Arial"/>
          <w:lang w:val="es-ES"/>
        </w:rPr>
        <w:t>garantía idéntica a la prevista para la prestación inicial.</w:t>
      </w:r>
    </w:p>
    <w:p w:rsidR="00F770BB" w:rsidRDefault="00820A4C" w:rsidP="00F770BB">
      <w:pPr>
        <w:pStyle w:val="Prrafodelista"/>
        <w:numPr>
          <w:ilvl w:val="0"/>
          <w:numId w:val="15"/>
        </w:numPr>
        <w:autoSpaceDE w:val="0"/>
        <w:autoSpaceDN w:val="0"/>
        <w:adjustRightInd w:val="0"/>
        <w:ind w:left="284" w:hanging="284"/>
        <w:jc w:val="both"/>
        <w:rPr>
          <w:rFonts w:ascii="Arial" w:hAnsi="Arial" w:cs="Arial"/>
          <w:lang w:val="es-ES"/>
        </w:rPr>
      </w:pPr>
      <w:r>
        <w:rPr>
          <w:rFonts w:ascii="Arial" w:hAnsi="Arial" w:cs="Arial"/>
          <w:lang w:val="es-ES"/>
        </w:rPr>
        <w:t>A</w:t>
      </w:r>
      <w:r w:rsidR="00F770BB" w:rsidRPr="00F770BB">
        <w:rPr>
          <w:rFonts w:ascii="Arial" w:hAnsi="Arial" w:cs="Arial"/>
          <w:lang w:val="es-ES"/>
        </w:rPr>
        <w:t xml:space="preserve">unque el titular del lote haga constar reservas con respecto a la </w:t>
      </w:r>
      <w:r w:rsidR="000E020F">
        <w:rPr>
          <w:rFonts w:ascii="Arial" w:hAnsi="Arial" w:cs="Arial"/>
          <w:lang w:val="es-ES"/>
        </w:rPr>
        <w:t xml:space="preserve">extensión de </w:t>
      </w:r>
      <w:r w:rsidR="00F770BB" w:rsidRPr="00F770BB">
        <w:rPr>
          <w:rFonts w:ascii="Arial" w:hAnsi="Arial" w:cs="Arial"/>
          <w:lang w:val="es-ES"/>
        </w:rPr>
        <w:t>garantía técnica o los plazos de ejecución referentes a las reparaciones y puestas a punto, estará obligado a efectuarlas, previamente a la solución del litigio, la SCT se reserva el derecho a ampliar el plazo de garantía en las condiciones siguientes:</w:t>
      </w:r>
    </w:p>
    <w:p w:rsidR="00F770BB" w:rsidRPr="00F770BB" w:rsidRDefault="00F770BB" w:rsidP="00F770BB">
      <w:pPr>
        <w:pStyle w:val="Prrafodelista"/>
        <w:autoSpaceDE w:val="0"/>
        <w:autoSpaceDN w:val="0"/>
        <w:adjustRightInd w:val="0"/>
        <w:ind w:left="284"/>
        <w:jc w:val="both"/>
        <w:rPr>
          <w:rFonts w:ascii="Arial" w:hAnsi="Arial" w:cs="Arial"/>
          <w:lang w:val="es-ES"/>
        </w:rPr>
      </w:pPr>
    </w:p>
    <w:p w:rsidR="00F770BB" w:rsidRPr="00F770BB" w:rsidRDefault="00820A4C" w:rsidP="00820A4C">
      <w:pPr>
        <w:pStyle w:val="Prrafodelista"/>
        <w:numPr>
          <w:ilvl w:val="1"/>
          <w:numId w:val="15"/>
        </w:numPr>
        <w:autoSpaceDE w:val="0"/>
        <w:autoSpaceDN w:val="0"/>
        <w:adjustRightInd w:val="0"/>
        <w:ind w:left="709" w:hanging="425"/>
        <w:jc w:val="both"/>
        <w:rPr>
          <w:rFonts w:ascii="Arial" w:hAnsi="Arial" w:cs="Arial"/>
          <w:lang w:val="es-ES"/>
        </w:rPr>
      </w:pPr>
      <w:r>
        <w:rPr>
          <w:rFonts w:ascii="Arial" w:hAnsi="Arial" w:cs="Arial"/>
          <w:lang w:val="es-ES"/>
        </w:rPr>
        <w:t>E</w:t>
      </w:r>
      <w:r w:rsidR="00F770BB" w:rsidRPr="00F770BB">
        <w:rPr>
          <w:rFonts w:ascii="Arial" w:hAnsi="Arial" w:cs="Arial"/>
          <w:lang w:val="es-ES"/>
        </w:rPr>
        <w:t>n caso de incumplimiento de las obligaciones definidas más arriba,</w:t>
      </w:r>
    </w:p>
    <w:p w:rsidR="00F770BB" w:rsidRPr="00F770BB" w:rsidRDefault="00820A4C" w:rsidP="00820A4C">
      <w:pPr>
        <w:pStyle w:val="Prrafodelista"/>
        <w:numPr>
          <w:ilvl w:val="1"/>
          <w:numId w:val="15"/>
        </w:numPr>
        <w:autoSpaceDE w:val="0"/>
        <w:autoSpaceDN w:val="0"/>
        <w:adjustRightInd w:val="0"/>
        <w:ind w:left="709" w:hanging="425"/>
        <w:jc w:val="both"/>
        <w:rPr>
          <w:rFonts w:ascii="Arial" w:hAnsi="Arial" w:cs="Arial"/>
          <w:lang w:val="es-ES"/>
        </w:rPr>
      </w:pPr>
      <w:r>
        <w:rPr>
          <w:rFonts w:ascii="Arial" w:hAnsi="Arial" w:cs="Arial"/>
          <w:lang w:val="es-ES"/>
        </w:rPr>
        <w:t>Si</w:t>
      </w:r>
      <w:r w:rsidR="00F770BB" w:rsidRPr="00F770BB">
        <w:rPr>
          <w:rFonts w:ascii="Arial" w:hAnsi="Arial" w:cs="Arial"/>
          <w:lang w:val="es-ES"/>
        </w:rPr>
        <w:t xml:space="preserve"> persisten las reservas que figuren en el protocolo de recepción</w:t>
      </w:r>
    </w:p>
    <w:p w:rsidR="00F770BB" w:rsidRPr="00F770BB" w:rsidRDefault="00820A4C" w:rsidP="00820A4C">
      <w:pPr>
        <w:pStyle w:val="Prrafodelista"/>
        <w:numPr>
          <w:ilvl w:val="1"/>
          <w:numId w:val="15"/>
        </w:numPr>
        <w:autoSpaceDE w:val="0"/>
        <w:autoSpaceDN w:val="0"/>
        <w:adjustRightInd w:val="0"/>
        <w:ind w:left="709" w:hanging="425"/>
        <w:jc w:val="both"/>
        <w:rPr>
          <w:rFonts w:ascii="Arial" w:hAnsi="Arial" w:cs="Arial"/>
          <w:lang w:val="es-ES"/>
        </w:rPr>
      </w:pPr>
      <w:r>
        <w:rPr>
          <w:rFonts w:ascii="Arial" w:hAnsi="Arial" w:cs="Arial"/>
          <w:lang w:val="es-ES"/>
        </w:rPr>
        <w:t>S</w:t>
      </w:r>
      <w:r w:rsidR="00F770BB" w:rsidRPr="00F770BB">
        <w:rPr>
          <w:rFonts w:ascii="Arial" w:hAnsi="Arial" w:cs="Arial"/>
          <w:lang w:val="es-ES"/>
        </w:rPr>
        <w:t xml:space="preserve">i el titular del lote no ha terminado, antes de que expire el plazo de </w:t>
      </w:r>
      <w:r w:rsidR="000E020F">
        <w:rPr>
          <w:rFonts w:ascii="Arial" w:hAnsi="Arial" w:cs="Arial"/>
          <w:lang w:val="es-ES"/>
        </w:rPr>
        <w:t xml:space="preserve">extensión de </w:t>
      </w:r>
      <w:r w:rsidR="00F770BB" w:rsidRPr="00F770BB">
        <w:rPr>
          <w:rFonts w:ascii="Arial" w:hAnsi="Arial" w:cs="Arial"/>
          <w:lang w:val="es-ES"/>
        </w:rPr>
        <w:t>garantía, las reparaciones o puestas a punto prescritas antes de la expiración de dicho plazo.</w:t>
      </w:r>
    </w:p>
    <w:p w:rsidR="00F770BB" w:rsidRPr="00F770BB" w:rsidRDefault="00F770BB" w:rsidP="00C84E85">
      <w:pPr>
        <w:autoSpaceDE w:val="0"/>
        <w:autoSpaceDN w:val="0"/>
        <w:adjustRightInd w:val="0"/>
        <w:jc w:val="both"/>
        <w:rPr>
          <w:rFonts w:ascii="Arial" w:hAnsi="Arial" w:cs="Arial"/>
          <w:lang w:val="es-ES"/>
        </w:rPr>
      </w:pPr>
    </w:p>
    <w:p w:rsidR="00820A4C" w:rsidRPr="00820A4C" w:rsidRDefault="00820A4C" w:rsidP="00820A4C">
      <w:pPr>
        <w:autoSpaceDE w:val="0"/>
        <w:autoSpaceDN w:val="0"/>
        <w:adjustRightInd w:val="0"/>
        <w:jc w:val="both"/>
        <w:rPr>
          <w:rFonts w:ascii="Arial" w:hAnsi="Arial" w:cs="Arial"/>
        </w:rPr>
      </w:pPr>
      <w:r w:rsidRPr="00820A4C">
        <w:rPr>
          <w:rFonts w:ascii="Arial" w:hAnsi="Arial" w:cs="Arial"/>
        </w:rPr>
        <w:t xml:space="preserve">Además, en el caso de productos que hayan tenido que quedar fuera de servicio para su reparación, el período de </w:t>
      </w:r>
      <w:r w:rsidR="000E020F">
        <w:rPr>
          <w:rFonts w:ascii="Arial" w:hAnsi="Arial" w:cs="Arial"/>
        </w:rPr>
        <w:t xml:space="preserve">extensión de </w:t>
      </w:r>
      <w:r w:rsidRPr="00820A4C">
        <w:rPr>
          <w:rFonts w:ascii="Arial" w:hAnsi="Arial" w:cs="Arial"/>
        </w:rPr>
        <w:t xml:space="preserve">garantía se ampliará por el mismo tiempo que hayan estado fuera de servicio. Ocurrirá lo mismo con respecto las prestaciones para las cuales el contrato estipule que se ejecuten durante el periodo de </w:t>
      </w:r>
      <w:r w:rsidR="000E020F">
        <w:rPr>
          <w:rFonts w:ascii="Arial" w:hAnsi="Arial" w:cs="Arial"/>
        </w:rPr>
        <w:t xml:space="preserve">extensión de </w:t>
      </w:r>
      <w:r w:rsidRPr="00820A4C">
        <w:rPr>
          <w:rFonts w:ascii="Arial" w:hAnsi="Arial" w:cs="Arial"/>
        </w:rPr>
        <w:t>garantía.</w:t>
      </w:r>
    </w:p>
    <w:p w:rsidR="00820A4C" w:rsidRPr="00820A4C" w:rsidRDefault="00820A4C" w:rsidP="00820A4C">
      <w:pPr>
        <w:autoSpaceDE w:val="0"/>
        <w:autoSpaceDN w:val="0"/>
        <w:adjustRightInd w:val="0"/>
        <w:jc w:val="both"/>
        <w:rPr>
          <w:rFonts w:ascii="Arial" w:hAnsi="Arial" w:cs="Arial"/>
        </w:rPr>
      </w:pPr>
    </w:p>
    <w:p w:rsidR="00820A4C" w:rsidRPr="00820A4C" w:rsidRDefault="00820A4C" w:rsidP="00820A4C">
      <w:pPr>
        <w:autoSpaceDE w:val="0"/>
        <w:autoSpaceDN w:val="0"/>
        <w:adjustRightInd w:val="0"/>
        <w:jc w:val="both"/>
        <w:rPr>
          <w:rFonts w:ascii="Arial" w:hAnsi="Arial" w:cs="Arial"/>
        </w:rPr>
      </w:pPr>
      <w:r w:rsidRPr="00820A4C">
        <w:rPr>
          <w:rFonts w:ascii="Arial" w:hAnsi="Arial" w:cs="Arial"/>
        </w:rPr>
        <w:t xml:space="preserve">Todos los meses, el </w:t>
      </w:r>
      <w:r w:rsidR="00EE6BCF">
        <w:rPr>
          <w:rFonts w:ascii="Arial" w:hAnsi="Arial" w:cs="Arial"/>
        </w:rPr>
        <w:t>Contratista</w:t>
      </w:r>
      <w:r w:rsidRPr="00820A4C">
        <w:rPr>
          <w:rFonts w:ascii="Arial" w:hAnsi="Arial" w:cs="Arial"/>
        </w:rPr>
        <w:t xml:space="preserve"> y la SCT organizarán una reunión de seguimiento, durante la cual se debatirán los resultados de los objetivos de disponibilidad, fiabilidad y mantenibilidad, y se decidirán las acciones oportunas.</w:t>
      </w:r>
    </w:p>
    <w:p w:rsidR="00820A4C" w:rsidRPr="00820A4C" w:rsidRDefault="00820A4C" w:rsidP="00820A4C">
      <w:pPr>
        <w:autoSpaceDE w:val="0"/>
        <w:autoSpaceDN w:val="0"/>
        <w:adjustRightInd w:val="0"/>
        <w:jc w:val="both"/>
        <w:rPr>
          <w:rFonts w:ascii="Arial" w:hAnsi="Arial" w:cs="Arial"/>
        </w:rPr>
      </w:pPr>
    </w:p>
    <w:p w:rsidR="000E020F" w:rsidRDefault="000E020F" w:rsidP="00820A4C">
      <w:pPr>
        <w:autoSpaceDE w:val="0"/>
        <w:autoSpaceDN w:val="0"/>
        <w:adjustRightInd w:val="0"/>
        <w:jc w:val="both"/>
        <w:rPr>
          <w:rFonts w:ascii="Arial" w:hAnsi="Arial" w:cs="Arial"/>
          <w:sz w:val="20"/>
          <w:u w:val="single"/>
          <w:lang w:val="es-ES"/>
        </w:rPr>
      </w:pPr>
    </w:p>
    <w:p w:rsidR="00820A4C" w:rsidRPr="00820A4C" w:rsidRDefault="00820A4C" w:rsidP="00C84E85">
      <w:pPr>
        <w:autoSpaceDE w:val="0"/>
        <w:autoSpaceDN w:val="0"/>
        <w:adjustRightInd w:val="0"/>
        <w:jc w:val="both"/>
        <w:rPr>
          <w:rFonts w:ascii="Arial" w:hAnsi="Arial" w:cs="Arial"/>
          <w:lang w:val="es-ES"/>
        </w:rPr>
      </w:pPr>
    </w:p>
    <w:p w:rsidR="00C84E85" w:rsidRDefault="00C84E85" w:rsidP="00C84E85">
      <w:pPr>
        <w:autoSpaceDE w:val="0"/>
        <w:autoSpaceDN w:val="0"/>
        <w:adjustRightInd w:val="0"/>
        <w:jc w:val="both"/>
        <w:rPr>
          <w:rFonts w:ascii="Arial" w:hAnsi="Arial" w:cs="Arial"/>
          <w:b/>
          <w:lang w:val="es-ES"/>
        </w:rPr>
      </w:pPr>
      <w:bookmarkStart w:id="4" w:name="_Toc387247525"/>
      <w:r w:rsidRPr="00C84E85">
        <w:rPr>
          <w:rFonts w:ascii="Arial" w:hAnsi="Arial" w:cs="Arial"/>
          <w:b/>
          <w:lang w:val="es-ES"/>
        </w:rPr>
        <w:t>FORMA DE MEDICIÓN</w:t>
      </w:r>
      <w:bookmarkEnd w:id="4"/>
    </w:p>
    <w:p w:rsidR="00C84E85" w:rsidRPr="00C84E85" w:rsidRDefault="00C84E85" w:rsidP="00C84E85">
      <w:pPr>
        <w:autoSpaceDE w:val="0"/>
        <w:autoSpaceDN w:val="0"/>
        <w:adjustRightInd w:val="0"/>
        <w:jc w:val="both"/>
        <w:rPr>
          <w:rFonts w:ascii="Arial" w:hAnsi="Arial" w:cs="Arial"/>
          <w:b/>
          <w:lang w:val="es-ES"/>
        </w:rPr>
      </w:pPr>
    </w:p>
    <w:p w:rsidR="00C84E85" w:rsidRPr="005532A5" w:rsidRDefault="005532A5" w:rsidP="005532A5">
      <w:pPr>
        <w:autoSpaceDE w:val="0"/>
        <w:autoSpaceDN w:val="0"/>
        <w:adjustRightInd w:val="0"/>
        <w:jc w:val="both"/>
        <w:rPr>
          <w:rFonts w:ascii="Arial" w:hAnsi="Arial" w:cs="Arial"/>
        </w:rPr>
      </w:pPr>
      <w:r w:rsidRPr="005532A5">
        <w:rPr>
          <w:rFonts w:ascii="Arial" w:hAnsi="Arial" w:cs="Arial"/>
        </w:rPr>
        <w:t xml:space="preserve">La medición se realizará por </w:t>
      </w:r>
      <w:r w:rsidR="00C175CE">
        <w:rPr>
          <w:rFonts w:ascii="Arial" w:hAnsi="Arial" w:cs="Arial"/>
        </w:rPr>
        <w:t xml:space="preserve">año </w:t>
      </w:r>
      <w:r w:rsidRPr="005532A5">
        <w:rPr>
          <w:rFonts w:ascii="Arial" w:hAnsi="Arial" w:cs="Arial"/>
        </w:rPr>
        <w:t>y de acuerdo con las descripciones detalladas y reflejadas en este documento.</w:t>
      </w:r>
    </w:p>
    <w:p w:rsidR="00C84E85" w:rsidRPr="005532A5" w:rsidRDefault="00C84E85" w:rsidP="00C84E85">
      <w:pPr>
        <w:autoSpaceDE w:val="0"/>
        <w:autoSpaceDN w:val="0"/>
        <w:adjustRightInd w:val="0"/>
        <w:jc w:val="both"/>
        <w:rPr>
          <w:rFonts w:ascii="Arial" w:hAnsi="Arial" w:cs="Arial"/>
        </w:rPr>
      </w:pPr>
    </w:p>
    <w:p w:rsidR="005532A5" w:rsidRPr="005532A5" w:rsidRDefault="005532A5" w:rsidP="00C84E85">
      <w:pPr>
        <w:autoSpaceDE w:val="0"/>
        <w:autoSpaceDN w:val="0"/>
        <w:adjustRightInd w:val="0"/>
        <w:jc w:val="both"/>
        <w:rPr>
          <w:rFonts w:ascii="Arial" w:hAnsi="Arial" w:cs="Arial"/>
          <w:b/>
          <w:lang w:val="es-ES"/>
        </w:rPr>
      </w:pPr>
    </w:p>
    <w:p w:rsidR="00C84E85" w:rsidRDefault="00C84E85" w:rsidP="00C84E85">
      <w:pPr>
        <w:autoSpaceDE w:val="0"/>
        <w:autoSpaceDN w:val="0"/>
        <w:adjustRightInd w:val="0"/>
        <w:jc w:val="both"/>
        <w:rPr>
          <w:rFonts w:ascii="Arial" w:hAnsi="Arial" w:cs="Arial"/>
          <w:b/>
          <w:lang w:val="es-ES"/>
        </w:rPr>
      </w:pPr>
      <w:bookmarkStart w:id="5" w:name="_Toc387247526"/>
      <w:r w:rsidRPr="00C84E85">
        <w:rPr>
          <w:rFonts w:ascii="Arial" w:hAnsi="Arial" w:cs="Arial"/>
          <w:b/>
          <w:lang w:val="es-ES"/>
        </w:rPr>
        <w:t>BASE DE PAGO</w:t>
      </w:r>
      <w:bookmarkEnd w:id="5"/>
    </w:p>
    <w:p w:rsidR="00C84E85" w:rsidRPr="00C84E85" w:rsidRDefault="00C84E85" w:rsidP="00C84E85">
      <w:pPr>
        <w:autoSpaceDE w:val="0"/>
        <w:autoSpaceDN w:val="0"/>
        <w:adjustRightInd w:val="0"/>
        <w:jc w:val="both"/>
        <w:rPr>
          <w:rFonts w:ascii="Arial" w:hAnsi="Arial" w:cs="Arial"/>
          <w:b/>
          <w:lang w:val="es-ES"/>
        </w:rPr>
      </w:pPr>
    </w:p>
    <w:p w:rsidR="00C84E85" w:rsidRDefault="00C84E85" w:rsidP="00C84E85">
      <w:pPr>
        <w:autoSpaceDE w:val="0"/>
        <w:autoSpaceDN w:val="0"/>
        <w:adjustRightInd w:val="0"/>
        <w:jc w:val="both"/>
        <w:rPr>
          <w:rFonts w:ascii="Arial" w:hAnsi="Arial" w:cs="Arial"/>
        </w:rPr>
      </w:pPr>
      <w:r w:rsidRPr="00C84E85">
        <w:rPr>
          <w:rFonts w:ascii="Arial" w:hAnsi="Arial" w:cs="Arial"/>
        </w:rPr>
        <w:t xml:space="preserve">El pago será por unidad de obra terminada y se hará al precio </w:t>
      </w:r>
      <w:r w:rsidR="002958A2">
        <w:rPr>
          <w:rFonts w:ascii="Arial" w:hAnsi="Arial" w:cs="Arial"/>
        </w:rPr>
        <w:t>unitario fijado en el contrato.</w:t>
      </w:r>
    </w:p>
    <w:p w:rsidR="000B147C" w:rsidRPr="00C84E85" w:rsidRDefault="000B147C" w:rsidP="00C84E85">
      <w:pPr>
        <w:autoSpaceDE w:val="0"/>
        <w:autoSpaceDN w:val="0"/>
        <w:adjustRightInd w:val="0"/>
        <w:jc w:val="both"/>
        <w:rPr>
          <w:rFonts w:ascii="Arial" w:hAnsi="Arial" w:cs="Arial"/>
        </w:rPr>
      </w:pPr>
    </w:p>
    <w:sectPr w:rsidR="000B147C" w:rsidRPr="00C84E85" w:rsidSect="005066F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76C" w:rsidRDefault="006E076C" w:rsidP="006E076C">
      <w:r>
        <w:separator/>
      </w:r>
    </w:p>
  </w:endnote>
  <w:endnote w:type="continuationSeparator" w:id="0">
    <w:p w:rsidR="006E076C" w:rsidRDefault="006E076C" w:rsidP="006E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76C" w:rsidRDefault="006E076C" w:rsidP="006E076C">
      <w:r>
        <w:separator/>
      </w:r>
    </w:p>
  </w:footnote>
  <w:footnote w:type="continuationSeparator" w:id="0">
    <w:p w:rsidR="006E076C" w:rsidRDefault="006E076C" w:rsidP="006E076C">
      <w:r>
        <w:continuationSeparator/>
      </w:r>
    </w:p>
  </w:footnote>
  <w:footnote w:id="1">
    <w:p w:rsidR="006E076C" w:rsidRPr="006E076C" w:rsidRDefault="006E076C">
      <w:pPr>
        <w:pStyle w:val="Textonotapie"/>
        <w:rPr>
          <w:lang w:val="es-ES"/>
        </w:rPr>
      </w:pPr>
      <w:r>
        <w:rPr>
          <w:rStyle w:val="Refdenotaalpie"/>
        </w:rPr>
        <w:footnoteRef/>
      </w:r>
      <w:r>
        <w:t xml:space="preserve"> </w:t>
      </w:r>
      <w:r>
        <w:rPr>
          <w:lang w:val="es-ES"/>
        </w:rPr>
        <w:t>MTTR: Tiempo Medio de Reparación</w:t>
      </w:r>
      <w:r w:rsidR="00303D4D">
        <w:rPr>
          <w:lang w:val="es-ES"/>
        </w:rPr>
        <w:t xml:space="preserve"> por sus siglas en inglés (</w:t>
      </w:r>
      <w:r>
        <w:rPr>
          <w:lang w:val="es-ES"/>
        </w:rPr>
        <w:t xml:space="preserve">Mean Time To </w:t>
      </w:r>
      <w:proofErr w:type="spellStart"/>
      <w:r>
        <w:rPr>
          <w:lang w:val="es-ES"/>
        </w:rPr>
        <w:t>Repair</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Recover</w:t>
      </w:r>
      <w:proofErr w:type="spellEnd"/>
      <w:r w:rsidR="00303D4D">
        <w:rPr>
          <w:lang w:val="es-ES"/>
        </w:rPr>
        <w:t>)</w:t>
      </w:r>
    </w:p>
  </w:footnote>
  <w:footnote w:id="2">
    <w:p w:rsidR="00C175CE" w:rsidRPr="001F1324" w:rsidRDefault="00C175CE">
      <w:pPr>
        <w:pStyle w:val="Textonotapie"/>
        <w:rPr>
          <w:lang w:val="es-ES"/>
        </w:rPr>
      </w:pPr>
      <w:r>
        <w:rPr>
          <w:rStyle w:val="Refdenotaalpie"/>
        </w:rPr>
        <w:footnoteRef/>
      </w:r>
      <w:r>
        <w:t xml:space="preserve"> </w:t>
      </w:r>
      <w:r>
        <w:rPr>
          <w:lang w:val="es-ES"/>
        </w:rPr>
        <w:t>TAT: Tiempo de Respuesta por sus siglas en inglés (</w:t>
      </w:r>
      <w:proofErr w:type="spellStart"/>
      <w:r>
        <w:rPr>
          <w:lang w:val="es-ES"/>
        </w:rPr>
        <w:t>Turn</w:t>
      </w:r>
      <w:proofErr w:type="spellEnd"/>
      <w:r>
        <w:rPr>
          <w:lang w:val="es-ES"/>
        </w:rPr>
        <w:t xml:space="preserve"> </w:t>
      </w:r>
      <w:proofErr w:type="spellStart"/>
      <w:r>
        <w:rPr>
          <w:lang w:val="es-ES"/>
        </w:rPr>
        <w:t>Around</w:t>
      </w:r>
      <w:proofErr w:type="spellEnd"/>
      <w:r>
        <w:rPr>
          <w:lang w:val="es-ES"/>
        </w:rPr>
        <w:t xml:space="preserve"> Time)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upperRoman"/>
      <w:lvlText w:val="%1."/>
      <w:lvlJc w:val="left"/>
      <w:pPr>
        <w:tabs>
          <w:tab w:val="num" w:pos="360"/>
        </w:tabs>
        <w:ind w:left="0" w:firstLine="0"/>
      </w:pPr>
    </w:lvl>
    <w:lvl w:ilvl="1">
      <w:start w:val="1"/>
      <w:numFmt w:val="lowerLetter"/>
      <w:lvlText w:val="%2)"/>
      <w:lvlJc w:val="left"/>
      <w:pPr>
        <w:tabs>
          <w:tab w:val="num" w:pos="1080"/>
        </w:tabs>
        <w:ind w:left="1080" w:hanging="360"/>
      </w:pPr>
    </w:lvl>
    <w:lvl w:ilvl="2">
      <w:start w:val="1"/>
      <w:numFmt w:val="decimal"/>
      <w:pStyle w:val="Ttulo3"/>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15:restartNumberingAfterBreak="0">
    <w:nsid w:val="00000041"/>
    <w:multiLevelType w:val="singleLevel"/>
    <w:tmpl w:val="00000041"/>
    <w:name w:val="WW8Num66"/>
    <w:lvl w:ilvl="0">
      <w:start w:val="3"/>
      <w:numFmt w:val="decimal"/>
      <w:lvlText w:val="%1."/>
      <w:lvlJc w:val="left"/>
      <w:pPr>
        <w:tabs>
          <w:tab w:val="num" w:pos="284"/>
        </w:tabs>
        <w:ind w:left="284" w:hanging="284"/>
      </w:pPr>
    </w:lvl>
  </w:abstractNum>
  <w:abstractNum w:abstractNumId="2" w15:restartNumberingAfterBreak="0">
    <w:nsid w:val="0000005B"/>
    <w:multiLevelType w:val="multilevel"/>
    <w:tmpl w:val="0000005B"/>
    <w:name w:val="WW8Num93"/>
    <w:lvl w:ilvl="0">
      <w:start w:val="1"/>
      <w:numFmt w:val="decimal"/>
      <w:lvlText w:val="%1)"/>
      <w:lvlJc w:val="left"/>
      <w:pPr>
        <w:tabs>
          <w:tab w:val="num" w:pos="360"/>
        </w:tabs>
        <w:ind w:left="360" w:hanging="360"/>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74"/>
    <w:multiLevelType w:val="singleLevel"/>
    <w:tmpl w:val="00000074"/>
    <w:name w:val="WW8Num118"/>
    <w:lvl w:ilvl="0">
      <w:start w:val="1"/>
      <w:numFmt w:val="decimal"/>
      <w:lvlText w:val="%1)"/>
      <w:lvlJc w:val="left"/>
      <w:pPr>
        <w:tabs>
          <w:tab w:val="num" w:pos="360"/>
        </w:tabs>
        <w:ind w:left="360" w:hanging="360"/>
      </w:pPr>
    </w:lvl>
  </w:abstractNum>
  <w:abstractNum w:abstractNumId="4" w15:restartNumberingAfterBreak="0">
    <w:nsid w:val="0000009B"/>
    <w:multiLevelType w:val="multilevel"/>
    <w:tmpl w:val="ACAE1E36"/>
    <w:name w:val="WW8Num158"/>
    <w:lvl w:ilvl="0">
      <w:start w:val="1"/>
      <w:numFmt w:val="lowerLetter"/>
      <w:lvlText w:val="%1)"/>
      <w:lvlJc w:val="left"/>
      <w:pPr>
        <w:tabs>
          <w:tab w:val="num" w:pos="284"/>
        </w:tabs>
        <w:ind w:left="284" w:hanging="284"/>
      </w:pPr>
      <w:rPr>
        <w:rFonts w:ascii="Arial" w:hAnsi="Arial" w:cs="Arial" w:hint="default"/>
        <w:b w:val="0"/>
        <w:i w:val="0"/>
        <w:color w:val="auto"/>
        <w:sz w:val="22"/>
        <w:szCs w:val="22"/>
      </w:rPr>
    </w:lvl>
    <w:lvl w:ilvl="1">
      <w:start w:val="1"/>
      <w:numFmt w:val="upperLetter"/>
      <w:lvlText w:val="%2."/>
      <w:lvlJc w:val="left"/>
      <w:pPr>
        <w:tabs>
          <w:tab w:val="num" w:pos="513"/>
        </w:tabs>
        <w:ind w:left="513" w:firstLine="0"/>
      </w:pPr>
      <w:rPr>
        <w:b w:val="0"/>
        <w:i w:val="0"/>
        <w:color w:val="auto"/>
      </w:rPr>
    </w:lvl>
    <w:lvl w:ilvl="2">
      <w:start w:val="1"/>
      <w:numFmt w:val="lowerRoman"/>
      <w:lvlText w:val="%3."/>
      <w:lvlJc w:val="right"/>
      <w:pPr>
        <w:tabs>
          <w:tab w:val="num" w:pos="1593"/>
        </w:tabs>
        <w:ind w:left="1593" w:hanging="180"/>
      </w:pPr>
    </w:lvl>
    <w:lvl w:ilvl="3">
      <w:start w:val="1"/>
      <w:numFmt w:val="decimal"/>
      <w:lvlText w:val="%4."/>
      <w:lvlJc w:val="left"/>
      <w:pPr>
        <w:tabs>
          <w:tab w:val="num" w:pos="2313"/>
        </w:tabs>
        <w:ind w:left="2313" w:hanging="360"/>
      </w:pPr>
    </w:lvl>
    <w:lvl w:ilvl="4">
      <w:start w:val="1"/>
      <w:numFmt w:val="lowerLetter"/>
      <w:lvlText w:val="%5."/>
      <w:lvlJc w:val="left"/>
      <w:pPr>
        <w:tabs>
          <w:tab w:val="num" w:pos="3033"/>
        </w:tabs>
        <w:ind w:left="3033" w:hanging="360"/>
      </w:pPr>
    </w:lvl>
    <w:lvl w:ilvl="5">
      <w:start w:val="1"/>
      <w:numFmt w:val="lowerRoman"/>
      <w:lvlText w:val="%6."/>
      <w:lvlJc w:val="right"/>
      <w:pPr>
        <w:tabs>
          <w:tab w:val="num" w:pos="3753"/>
        </w:tabs>
        <w:ind w:left="3753" w:hanging="180"/>
      </w:pPr>
    </w:lvl>
    <w:lvl w:ilvl="6">
      <w:start w:val="1"/>
      <w:numFmt w:val="decimal"/>
      <w:lvlText w:val="%7."/>
      <w:lvlJc w:val="left"/>
      <w:pPr>
        <w:tabs>
          <w:tab w:val="num" w:pos="4473"/>
        </w:tabs>
        <w:ind w:left="4473" w:hanging="360"/>
      </w:pPr>
    </w:lvl>
    <w:lvl w:ilvl="7">
      <w:start w:val="1"/>
      <w:numFmt w:val="lowerLetter"/>
      <w:lvlText w:val="%8."/>
      <w:lvlJc w:val="left"/>
      <w:pPr>
        <w:tabs>
          <w:tab w:val="num" w:pos="5193"/>
        </w:tabs>
        <w:ind w:left="5193" w:hanging="360"/>
      </w:pPr>
    </w:lvl>
    <w:lvl w:ilvl="8">
      <w:start w:val="1"/>
      <w:numFmt w:val="lowerRoman"/>
      <w:lvlText w:val="%9."/>
      <w:lvlJc w:val="right"/>
      <w:pPr>
        <w:tabs>
          <w:tab w:val="num" w:pos="5913"/>
        </w:tabs>
        <w:ind w:left="5913" w:hanging="180"/>
      </w:pPr>
    </w:lvl>
  </w:abstractNum>
  <w:abstractNum w:abstractNumId="5" w15:restartNumberingAfterBreak="0">
    <w:nsid w:val="00000182"/>
    <w:multiLevelType w:val="singleLevel"/>
    <w:tmpl w:val="00000182"/>
    <w:name w:val="WW8Num393"/>
    <w:lvl w:ilvl="0">
      <w:start w:val="1"/>
      <w:numFmt w:val="decimal"/>
      <w:lvlText w:val="%1."/>
      <w:lvlJc w:val="left"/>
      <w:pPr>
        <w:tabs>
          <w:tab w:val="num" w:pos="284"/>
        </w:tabs>
        <w:ind w:left="284" w:hanging="284"/>
      </w:pPr>
    </w:lvl>
  </w:abstractNum>
  <w:abstractNum w:abstractNumId="6" w15:restartNumberingAfterBreak="0">
    <w:nsid w:val="0000018A"/>
    <w:multiLevelType w:val="multilevel"/>
    <w:tmpl w:val="0000018A"/>
    <w:name w:val="WW8Num402"/>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190"/>
    <w:multiLevelType w:val="singleLevel"/>
    <w:tmpl w:val="00000190"/>
    <w:name w:val="WW8Num408"/>
    <w:lvl w:ilvl="0">
      <w:start w:val="1"/>
      <w:numFmt w:val="decimal"/>
      <w:lvlText w:val="%1."/>
      <w:lvlJc w:val="left"/>
      <w:pPr>
        <w:tabs>
          <w:tab w:val="num" w:pos="284"/>
        </w:tabs>
        <w:ind w:left="284" w:hanging="284"/>
      </w:pPr>
    </w:lvl>
  </w:abstractNum>
  <w:abstractNum w:abstractNumId="8" w15:restartNumberingAfterBreak="0">
    <w:nsid w:val="000001BB"/>
    <w:multiLevelType w:val="multilevel"/>
    <w:tmpl w:val="000001BB"/>
    <w:name w:val="WW8Num451"/>
    <w:lvl w:ilvl="0">
      <w:start w:val="2"/>
      <w:numFmt w:val="lowerLetter"/>
      <w:lvlText w:val="%1."/>
      <w:lvlJc w:val="left"/>
      <w:pPr>
        <w:tabs>
          <w:tab w:val="num" w:pos="851"/>
        </w:tabs>
        <w:ind w:left="851" w:firstLine="0"/>
      </w:pPr>
    </w:lvl>
    <w:lvl w:ilvl="1">
      <w:start w:val="2"/>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AA24A20"/>
    <w:multiLevelType w:val="hybridMultilevel"/>
    <w:tmpl w:val="C2D2891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68D0248"/>
    <w:multiLevelType w:val="hybridMultilevel"/>
    <w:tmpl w:val="8BE8A77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C58347D"/>
    <w:multiLevelType w:val="multilevel"/>
    <w:tmpl w:val="56EC2CA4"/>
    <w:lvl w:ilvl="0">
      <w:start w:val="1"/>
      <w:numFmt w:val="decimal"/>
      <w:pStyle w:val="TITULO-1"/>
      <w:lvlText w:val="%1."/>
      <w:lvlJc w:val="left"/>
      <w:pPr>
        <w:tabs>
          <w:tab w:val="num" w:pos="360"/>
        </w:tabs>
        <w:ind w:left="360" w:hanging="360"/>
      </w:pPr>
      <w:rPr>
        <w:rFonts w:hint="default"/>
      </w:rPr>
    </w:lvl>
    <w:lvl w:ilvl="1">
      <w:start w:val="1"/>
      <w:numFmt w:val="decimal"/>
      <w:pStyle w:val="TITULO-2"/>
      <w:isLgl/>
      <w:lvlText w:val="%1.%2."/>
      <w:lvlJc w:val="left"/>
      <w:pPr>
        <w:tabs>
          <w:tab w:val="num" w:pos="1425"/>
        </w:tabs>
        <w:ind w:left="1425" w:hanging="432"/>
      </w:pPr>
      <w:rPr>
        <w:rFonts w:hint="default"/>
        <w:sz w:val="24"/>
        <w:szCs w:val="24"/>
      </w:rPr>
    </w:lvl>
    <w:lvl w:ilvl="2">
      <w:start w:val="1"/>
      <w:numFmt w:val="decimal"/>
      <w:pStyle w:val="TITULO-3"/>
      <w:lvlText w:val="%1.%2.%3."/>
      <w:lvlJc w:val="left"/>
      <w:pPr>
        <w:tabs>
          <w:tab w:val="num" w:pos="1146"/>
        </w:tabs>
        <w:ind w:left="930" w:hanging="504"/>
      </w:pPr>
      <w:rPr>
        <w:rFonts w:ascii="Arial" w:hAnsi="Arial" w:cs="Arial" w:hint="default"/>
        <w:lang w:val="es-ES_tradnl"/>
      </w:rPr>
    </w:lvl>
    <w:lvl w:ilvl="3">
      <w:start w:val="1"/>
      <w:numFmt w:val="bullet"/>
      <w:pStyle w:val="TITULO-4"/>
      <w:lvlText w:val=""/>
      <w:lvlJc w:val="left"/>
      <w:pPr>
        <w:tabs>
          <w:tab w:val="num" w:pos="2160"/>
        </w:tabs>
        <w:ind w:left="1728" w:hanging="648"/>
      </w:pPr>
      <w:rPr>
        <w:rFonts w:ascii="Symbol" w:hAnsi="Symbol" w:hint="default"/>
        <w:b w:val="0"/>
      </w:rPr>
    </w:lvl>
    <w:lvl w:ilvl="4">
      <w:start w:val="1"/>
      <w:numFmt w:val="decimal"/>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FE90B3F"/>
    <w:multiLevelType w:val="hybridMultilevel"/>
    <w:tmpl w:val="6BE80236"/>
    <w:lvl w:ilvl="0" w:tplc="080A0001">
      <w:start w:val="1"/>
      <w:numFmt w:val="bullet"/>
      <w:lvlText w:val=""/>
      <w:lvlJc w:val="left"/>
      <w:pPr>
        <w:ind w:left="774" w:hanging="360"/>
      </w:pPr>
      <w:rPr>
        <w:rFonts w:ascii="Symbol" w:hAnsi="Symbol" w:hint="default"/>
      </w:rPr>
    </w:lvl>
    <w:lvl w:ilvl="1" w:tplc="080A0003">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13" w15:restartNumberingAfterBreak="0">
    <w:nsid w:val="404E32BD"/>
    <w:multiLevelType w:val="hybridMultilevel"/>
    <w:tmpl w:val="97C4C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5AC78B3"/>
    <w:multiLevelType w:val="multilevel"/>
    <w:tmpl w:val="0C0A001D"/>
    <w:styleLink w:val="Estilo1"/>
    <w:lvl w:ilvl="0">
      <w:start w:val="1"/>
      <w:numFmt w:val="decimal"/>
      <w:lvlText w:val="%1"/>
      <w:lvlJc w:val="left"/>
      <w:pPr>
        <w:ind w:left="360" w:hanging="360"/>
      </w:pPr>
      <w:rPr>
        <w:rFonts w:ascii="Times New Roman" w:hAnsi="Times New Roman" w:hint="default"/>
        <w:color w:val="002060"/>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F656554"/>
    <w:multiLevelType w:val="hybridMultilevel"/>
    <w:tmpl w:val="21C27DBC"/>
    <w:lvl w:ilvl="0" w:tplc="0C0A0001">
      <w:start w:val="1"/>
      <w:numFmt w:val="bullet"/>
      <w:lvlText w:val=""/>
      <w:lvlJc w:val="left"/>
      <w:pPr>
        <w:ind w:left="778" w:hanging="360"/>
      </w:pPr>
      <w:rPr>
        <w:rFonts w:ascii="Symbol" w:hAnsi="Symbol" w:hint="default"/>
      </w:rPr>
    </w:lvl>
    <w:lvl w:ilvl="1" w:tplc="0C0A0003" w:tentative="1">
      <w:start w:val="1"/>
      <w:numFmt w:val="bullet"/>
      <w:lvlText w:val="o"/>
      <w:lvlJc w:val="left"/>
      <w:pPr>
        <w:ind w:left="1498" w:hanging="360"/>
      </w:pPr>
      <w:rPr>
        <w:rFonts w:ascii="Courier New" w:hAnsi="Courier New" w:cs="Courier New" w:hint="default"/>
      </w:rPr>
    </w:lvl>
    <w:lvl w:ilvl="2" w:tplc="0C0A0005" w:tentative="1">
      <w:start w:val="1"/>
      <w:numFmt w:val="bullet"/>
      <w:lvlText w:val=""/>
      <w:lvlJc w:val="left"/>
      <w:pPr>
        <w:ind w:left="2218" w:hanging="360"/>
      </w:pPr>
      <w:rPr>
        <w:rFonts w:ascii="Wingdings" w:hAnsi="Wingdings" w:hint="default"/>
      </w:rPr>
    </w:lvl>
    <w:lvl w:ilvl="3" w:tplc="0C0A0001" w:tentative="1">
      <w:start w:val="1"/>
      <w:numFmt w:val="bullet"/>
      <w:lvlText w:val=""/>
      <w:lvlJc w:val="left"/>
      <w:pPr>
        <w:ind w:left="2938" w:hanging="360"/>
      </w:pPr>
      <w:rPr>
        <w:rFonts w:ascii="Symbol" w:hAnsi="Symbol" w:hint="default"/>
      </w:rPr>
    </w:lvl>
    <w:lvl w:ilvl="4" w:tplc="0C0A0003" w:tentative="1">
      <w:start w:val="1"/>
      <w:numFmt w:val="bullet"/>
      <w:lvlText w:val="o"/>
      <w:lvlJc w:val="left"/>
      <w:pPr>
        <w:ind w:left="3658" w:hanging="360"/>
      </w:pPr>
      <w:rPr>
        <w:rFonts w:ascii="Courier New" w:hAnsi="Courier New" w:cs="Courier New" w:hint="default"/>
      </w:rPr>
    </w:lvl>
    <w:lvl w:ilvl="5" w:tplc="0C0A0005" w:tentative="1">
      <w:start w:val="1"/>
      <w:numFmt w:val="bullet"/>
      <w:lvlText w:val=""/>
      <w:lvlJc w:val="left"/>
      <w:pPr>
        <w:ind w:left="4378" w:hanging="360"/>
      </w:pPr>
      <w:rPr>
        <w:rFonts w:ascii="Wingdings" w:hAnsi="Wingdings" w:hint="default"/>
      </w:rPr>
    </w:lvl>
    <w:lvl w:ilvl="6" w:tplc="0C0A0001" w:tentative="1">
      <w:start w:val="1"/>
      <w:numFmt w:val="bullet"/>
      <w:lvlText w:val=""/>
      <w:lvlJc w:val="left"/>
      <w:pPr>
        <w:ind w:left="5098" w:hanging="360"/>
      </w:pPr>
      <w:rPr>
        <w:rFonts w:ascii="Symbol" w:hAnsi="Symbol" w:hint="default"/>
      </w:rPr>
    </w:lvl>
    <w:lvl w:ilvl="7" w:tplc="0C0A0003" w:tentative="1">
      <w:start w:val="1"/>
      <w:numFmt w:val="bullet"/>
      <w:lvlText w:val="o"/>
      <w:lvlJc w:val="left"/>
      <w:pPr>
        <w:ind w:left="5818" w:hanging="360"/>
      </w:pPr>
      <w:rPr>
        <w:rFonts w:ascii="Courier New" w:hAnsi="Courier New" w:cs="Courier New" w:hint="default"/>
      </w:rPr>
    </w:lvl>
    <w:lvl w:ilvl="8" w:tplc="0C0A0005" w:tentative="1">
      <w:start w:val="1"/>
      <w:numFmt w:val="bullet"/>
      <w:lvlText w:val=""/>
      <w:lvlJc w:val="left"/>
      <w:pPr>
        <w:ind w:left="6538" w:hanging="360"/>
      </w:pPr>
      <w:rPr>
        <w:rFonts w:ascii="Wingdings" w:hAnsi="Wingdings" w:hint="default"/>
      </w:rPr>
    </w:lvl>
  </w:abstractNum>
  <w:abstractNum w:abstractNumId="16" w15:restartNumberingAfterBreak="0">
    <w:nsid w:val="67CB2F82"/>
    <w:multiLevelType w:val="hybridMultilevel"/>
    <w:tmpl w:val="A800B45E"/>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C5367C9"/>
    <w:multiLevelType w:val="hybridMultilevel"/>
    <w:tmpl w:val="AEC091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B7B690B"/>
    <w:multiLevelType w:val="hybridMultilevel"/>
    <w:tmpl w:val="7D885CC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4"/>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7"/>
  </w:num>
  <w:num w:numId="15">
    <w:abstractNumId w:val="10"/>
  </w:num>
  <w:num w:numId="16">
    <w:abstractNumId w:val="18"/>
  </w:num>
  <w:num w:numId="17">
    <w:abstractNumId w:val="15"/>
  </w:num>
  <w:num w:numId="18">
    <w:abstractNumId w:val="13"/>
  </w:num>
  <w:num w:numId="19">
    <w:abstractNumId w:val="9"/>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EAC"/>
    <w:rsid w:val="00012909"/>
    <w:rsid w:val="0001763D"/>
    <w:rsid w:val="00052F07"/>
    <w:rsid w:val="000677CC"/>
    <w:rsid w:val="000B147C"/>
    <w:rsid w:val="000C0B88"/>
    <w:rsid w:val="000D20B7"/>
    <w:rsid w:val="000E020F"/>
    <w:rsid w:val="00106A1D"/>
    <w:rsid w:val="00122EA9"/>
    <w:rsid w:val="00161AB0"/>
    <w:rsid w:val="001E2F53"/>
    <w:rsid w:val="001F1324"/>
    <w:rsid w:val="002008CC"/>
    <w:rsid w:val="00261CCD"/>
    <w:rsid w:val="00273875"/>
    <w:rsid w:val="002775E1"/>
    <w:rsid w:val="00292802"/>
    <w:rsid w:val="002958A2"/>
    <w:rsid w:val="002E4847"/>
    <w:rsid w:val="002E7D19"/>
    <w:rsid w:val="00303D4D"/>
    <w:rsid w:val="00315DBE"/>
    <w:rsid w:val="00337AB2"/>
    <w:rsid w:val="00381067"/>
    <w:rsid w:val="00387212"/>
    <w:rsid w:val="00391A3A"/>
    <w:rsid w:val="00394648"/>
    <w:rsid w:val="003A292C"/>
    <w:rsid w:val="003A2D4F"/>
    <w:rsid w:val="003B02C7"/>
    <w:rsid w:val="003B2916"/>
    <w:rsid w:val="003F34C8"/>
    <w:rsid w:val="003F3783"/>
    <w:rsid w:val="0040322A"/>
    <w:rsid w:val="004607FF"/>
    <w:rsid w:val="00480B7D"/>
    <w:rsid w:val="00480BEC"/>
    <w:rsid w:val="004865B8"/>
    <w:rsid w:val="00496F57"/>
    <w:rsid w:val="004A6BB4"/>
    <w:rsid w:val="004A7578"/>
    <w:rsid w:val="004A7EC5"/>
    <w:rsid w:val="004B166B"/>
    <w:rsid w:val="004B7B0A"/>
    <w:rsid w:val="005028D7"/>
    <w:rsid w:val="005066F1"/>
    <w:rsid w:val="005349B3"/>
    <w:rsid w:val="00551704"/>
    <w:rsid w:val="005532A5"/>
    <w:rsid w:val="00565917"/>
    <w:rsid w:val="005A7EDD"/>
    <w:rsid w:val="005C6AC8"/>
    <w:rsid w:val="006123B3"/>
    <w:rsid w:val="006157DA"/>
    <w:rsid w:val="00645F84"/>
    <w:rsid w:val="0065434E"/>
    <w:rsid w:val="0066547F"/>
    <w:rsid w:val="00671173"/>
    <w:rsid w:val="006C4D44"/>
    <w:rsid w:val="006C5A6A"/>
    <w:rsid w:val="006D0CE3"/>
    <w:rsid w:val="006E076C"/>
    <w:rsid w:val="006E5FCE"/>
    <w:rsid w:val="006E7884"/>
    <w:rsid w:val="00702FB7"/>
    <w:rsid w:val="00707402"/>
    <w:rsid w:val="007353A4"/>
    <w:rsid w:val="00735CDC"/>
    <w:rsid w:val="0076266A"/>
    <w:rsid w:val="00766DBC"/>
    <w:rsid w:val="00772C05"/>
    <w:rsid w:val="00793057"/>
    <w:rsid w:val="00794CFB"/>
    <w:rsid w:val="007A2F45"/>
    <w:rsid w:val="007B1CEF"/>
    <w:rsid w:val="007D7920"/>
    <w:rsid w:val="007E7C9D"/>
    <w:rsid w:val="007F34A9"/>
    <w:rsid w:val="00801A2B"/>
    <w:rsid w:val="008031D4"/>
    <w:rsid w:val="00820A4C"/>
    <w:rsid w:val="00820D8B"/>
    <w:rsid w:val="008374C7"/>
    <w:rsid w:val="00861294"/>
    <w:rsid w:val="00866174"/>
    <w:rsid w:val="00896D17"/>
    <w:rsid w:val="00897BE1"/>
    <w:rsid w:val="008A4A35"/>
    <w:rsid w:val="008C6F19"/>
    <w:rsid w:val="008E025D"/>
    <w:rsid w:val="00910A64"/>
    <w:rsid w:val="0091279E"/>
    <w:rsid w:val="00920695"/>
    <w:rsid w:val="0098013B"/>
    <w:rsid w:val="00981B22"/>
    <w:rsid w:val="009826BD"/>
    <w:rsid w:val="00993818"/>
    <w:rsid w:val="009F178F"/>
    <w:rsid w:val="00A745B6"/>
    <w:rsid w:val="00A8680B"/>
    <w:rsid w:val="00A903DA"/>
    <w:rsid w:val="00AC59CD"/>
    <w:rsid w:val="00AF576D"/>
    <w:rsid w:val="00B13C1D"/>
    <w:rsid w:val="00B3421F"/>
    <w:rsid w:val="00B60B79"/>
    <w:rsid w:val="00B94478"/>
    <w:rsid w:val="00BB2280"/>
    <w:rsid w:val="00BB4CEB"/>
    <w:rsid w:val="00BC600E"/>
    <w:rsid w:val="00BD2255"/>
    <w:rsid w:val="00BF1228"/>
    <w:rsid w:val="00C014F5"/>
    <w:rsid w:val="00C175CE"/>
    <w:rsid w:val="00C200E8"/>
    <w:rsid w:val="00C3197C"/>
    <w:rsid w:val="00C33EAC"/>
    <w:rsid w:val="00C84E85"/>
    <w:rsid w:val="00C90BB5"/>
    <w:rsid w:val="00CF1D4F"/>
    <w:rsid w:val="00D14E78"/>
    <w:rsid w:val="00D22B7B"/>
    <w:rsid w:val="00D30B1F"/>
    <w:rsid w:val="00D4561B"/>
    <w:rsid w:val="00D50F5D"/>
    <w:rsid w:val="00D80FC7"/>
    <w:rsid w:val="00D90E8D"/>
    <w:rsid w:val="00DA335E"/>
    <w:rsid w:val="00DC228A"/>
    <w:rsid w:val="00DD1FB6"/>
    <w:rsid w:val="00DD52D8"/>
    <w:rsid w:val="00E16936"/>
    <w:rsid w:val="00E44B9A"/>
    <w:rsid w:val="00ED277E"/>
    <w:rsid w:val="00EE599D"/>
    <w:rsid w:val="00EE6BCF"/>
    <w:rsid w:val="00EE71ED"/>
    <w:rsid w:val="00EF1272"/>
    <w:rsid w:val="00EF2B6B"/>
    <w:rsid w:val="00EF6EF0"/>
    <w:rsid w:val="00F2341B"/>
    <w:rsid w:val="00F770BB"/>
    <w:rsid w:val="00F92BA6"/>
    <w:rsid w:val="00FE642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929C18-7D58-4141-B255-08B3E2E5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EAC"/>
    <w:pPr>
      <w:spacing w:after="0" w:line="240" w:lineRule="auto"/>
    </w:pPr>
    <w:rPr>
      <w:rFonts w:ascii="Calibri" w:hAnsi="Calibri" w:cs="Calibri"/>
      <w:lang w:eastAsia="es-MX"/>
    </w:rPr>
  </w:style>
  <w:style w:type="paragraph" w:styleId="Ttulo1">
    <w:name w:val="heading 1"/>
    <w:basedOn w:val="Normal"/>
    <w:next w:val="Normal"/>
    <w:link w:val="Ttulo1Car"/>
    <w:uiPriority w:val="9"/>
    <w:qFormat/>
    <w:rsid w:val="009206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92069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8374C7"/>
    <w:pPr>
      <w:keepNext/>
      <w:numPr>
        <w:ilvl w:val="2"/>
        <w:numId w:val="1"/>
      </w:numPr>
      <w:tabs>
        <w:tab w:val="right" w:pos="5616"/>
        <w:tab w:val="right" w:pos="6480"/>
        <w:tab w:val="right" w:pos="7488"/>
        <w:tab w:val="right" w:pos="8352"/>
      </w:tabs>
      <w:suppressAutoHyphens/>
      <w:ind w:left="0" w:right="2"/>
      <w:jc w:val="both"/>
      <w:outlineLvl w:val="2"/>
    </w:pPr>
    <w:rPr>
      <w:rFonts w:ascii="Arial" w:eastAsia="Times New Roman" w:hAnsi="Arial" w:cs="CG Times"/>
      <w:b/>
      <w:sz w:val="14"/>
      <w:szCs w:val="20"/>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22EA9"/>
    <w:rPr>
      <w:rFonts w:ascii="Tahoma" w:hAnsi="Tahoma" w:cs="Tahoma"/>
      <w:sz w:val="16"/>
      <w:szCs w:val="16"/>
    </w:rPr>
  </w:style>
  <w:style w:type="character" w:customStyle="1" w:styleId="TextodegloboCar">
    <w:name w:val="Texto de globo Car"/>
    <w:basedOn w:val="Fuentedeprrafopredeter"/>
    <w:link w:val="Textodeglobo"/>
    <w:uiPriority w:val="99"/>
    <w:semiHidden/>
    <w:rsid w:val="00122EA9"/>
    <w:rPr>
      <w:rFonts w:ascii="Tahoma" w:hAnsi="Tahoma" w:cs="Tahoma"/>
      <w:sz w:val="16"/>
      <w:szCs w:val="16"/>
      <w:lang w:eastAsia="es-MX"/>
    </w:rPr>
  </w:style>
  <w:style w:type="character" w:customStyle="1" w:styleId="Ttulo3Car">
    <w:name w:val="Título 3 Car"/>
    <w:basedOn w:val="Fuentedeprrafopredeter"/>
    <w:link w:val="Ttulo3"/>
    <w:rsid w:val="008374C7"/>
    <w:rPr>
      <w:rFonts w:ascii="Arial" w:eastAsia="Times New Roman" w:hAnsi="Arial" w:cs="CG Times"/>
      <w:b/>
      <w:sz w:val="14"/>
      <w:szCs w:val="20"/>
      <w:lang w:val="es-ES_tradnl" w:eastAsia="ar-SA"/>
    </w:rPr>
  </w:style>
  <w:style w:type="paragraph" w:styleId="Prrafodelista">
    <w:name w:val="List Paragraph"/>
    <w:basedOn w:val="Normal"/>
    <w:uiPriority w:val="34"/>
    <w:qFormat/>
    <w:rsid w:val="008374C7"/>
    <w:pPr>
      <w:ind w:left="720"/>
      <w:contextualSpacing/>
    </w:pPr>
  </w:style>
  <w:style w:type="character" w:customStyle="1" w:styleId="Ttulo1Car">
    <w:name w:val="Título 1 Car"/>
    <w:basedOn w:val="Fuentedeprrafopredeter"/>
    <w:link w:val="Ttulo1"/>
    <w:uiPriority w:val="9"/>
    <w:rsid w:val="00920695"/>
    <w:rPr>
      <w:rFonts w:asciiTheme="majorHAnsi" w:eastAsiaTheme="majorEastAsia" w:hAnsiTheme="majorHAnsi" w:cstheme="majorBidi"/>
      <w:b/>
      <w:bCs/>
      <w:color w:val="365F91" w:themeColor="accent1" w:themeShade="BF"/>
      <w:sz w:val="28"/>
      <w:szCs w:val="28"/>
      <w:lang w:eastAsia="es-MX"/>
    </w:rPr>
  </w:style>
  <w:style w:type="character" w:customStyle="1" w:styleId="Ttulo2Car">
    <w:name w:val="Título 2 Car"/>
    <w:basedOn w:val="Fuentedeprrafopredeter"/>
    <w:link w:val="Ttulo2"/>
    <w:uiPriority w:val="9"/>
    <w:semiHidden/>
    <w:rsid w:val="00920695"/>
    <w:rPr>
      <w:rFonts w:asciiTheme="majorHAnsi" w:eastAsiaTheme="majorEastAsia" w:hAnsiTheme="majorHAnsi" w:cstheme="majorBidi"/>
      <w:b/>
      <w:bCs/>
      <w:color w:val="4F81BD" w:themeColor="accent1"/>
      <w:sz w:val="26"/>
      <w:szCs w:val="26"/>
      <w:lang w:eastAsia="es-MX"/>
    </w:rPr>
  </w:style>
  <w:style w:type="numbering" w:customStyle="1" w:styleId="Estilo1">
    <w:name w:val="Estilo1"/>
    <w:uiPriority w:val="99"/>
    <w:rsid w:val="00920695"/>
    <w:pPr>
      <w:numPr>
        <w:numId w:val="10"/>
      </w:numPr>
    </w:pPr>
  </w:style>
  <w:style w:type="paragraph" w:customStyle="1" w:styleId="TITULO-1">
    <w:name w:val="TITULO-1"/>
    <w:basedOn w:val="Ttulo1"/>
    <w:next w:val="Normal"/>
    <w:qFormat/>
    <w:rsid w:val="00920695"/>
    <w:pPr>
      <w:keepLines w:val="0"/>
      <w:pageBreakBefore/>
      <w:numPr>
        <w:numId w:val="11"/>
      </w:numPr>
      <w:spacing w:before="0" w:after="240" w:line="360" w:lineRule="auto"/>
      <w:jc w:val="both"/>
    </w:pPr>
    <w:rPr>
      <w:rFonts w:ascii="Arial" w:eastAsia="Times New Roman" w:hAnsi="Arial" w:cs="Times New Roman"/>
      <w:i/>
      <w:iCs/>
      <w:caps/>
      <w:color w:val="auto"/>
      <w:sz w:val="24"/>
      <w:szCs w:val="20"/>
      <w:u w:val="double"/>
      <w:lang w:val="x-none" w:eastAsia="x-none"/>
    </w:rPr>
  </w:style>
  <w:style w:type="paragraph" w:customStyle="1" w:styleId="TITULO-2">
    <w:name w:val="TITULO-2"/>
    <w:basedOn w:val="TITULO-1"/>
    <w:next w:val="Normal"/>
    <w:rsid w:val="00920695"/>
    <w:pPr>
      <w:pageBreakBefore w:val="0"/>
      <w:numPr>
        <w:ilvl w:val="1"/>
      </w:numPr>
      <w:spacing w:before="360"/>
      <w:outlineLvl w:val="1"/>
    </w:pPr>
  </w:style>
  <w:style w:type="paragraph" w:customStyle="1" w:styleId="TITULO-3">
    <w:name w:val="TITULO-3"/>
    <w:basedOn w:val="Ttulo3"/>
    <w:next w:val="Normal"/>
    <w:rsid w:val="00920695"/>
    <w:pPr>
      <w:numPr>
        <w:numId w:val="11"/>
      </w:numPr>
      <w:tabs>
        <w:tab w:val="clear" w:pos="5616"/>
        <w:tab w:val="clear" w:pos="6480"/>
        <w:tab w:val="clear" w:pos="7488"/>
        <w:tab w:val="clear" w:pos="8352"/>
      </w:tabs>
      <w:spacing w:after="120" w:line="360" w:lineRule="auto"/>
      <w:ind w:right="0"/>
    </w:pPr>
    <w:rPr>
      <w:rFonts w:ascii="Times New Roman" w:hAnsi="Times New Roman" w:cs="Times New Roman"/>
      <w:b w:val="0"/>
      <w:i/>
      <w:spacing w:val="-3"/>
      <w:sz w:val="24"/>
      <w:lang w:val="es-ES" w:eastAsia="es-ES"/>
    </w:rPr>
  </w:style>
  <w:style w:type="paragraph" w:customStyle="1" w:styleId="TITULO-4">
    <w:name w:val="TITULO-4"/>
    <w:basedOn w:val="TITULO-3"/>
    <w:next w:val="Normal"/>
    <w:rsid w:val="00920695"/>
    <w:pPr>
      <w:numPr>
        <w:ilvl w:val="3"/>
      </w:numPr>
    </w:pPr>
    <w:rPr>
      <w:rFonts w:ascii="Arial" w:hAnsi="Arial" w:cs="Arial"/>
    </w:rPr>
  </w:style>
  <w:style w:type="table" w:styleId="Tablaconcuadrcula">
    <w:name w:val="Table Grid"/>
    <w:basedOn w:val="Tablanormal"/>
    <w:uiPriority w:val="59"/>
    <w:rsid w:val="000B1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32A5"/>
    <w:pPr>
      <w:autoSpaceDE w:val="0"/>
      <w:autoSpaceDN w:val="0"/>
      <w:adjustRightInd w:val="0"/>
      <w:spacing w:after="0" w:line="240" w:lineRule="auto"/>
    </w:pPr>
    <w:rPr>
      <w:rFonts w:ascii="Arial" w:hAnsi="Arial" w:cs="Arial"/>
      <w:color w:val="000000"/>
      <w:sz w:val="24"/>
      <w:szCs w:val="24"/>
      <w:lang w:val="es-ES"/>
    </w:rPr>
  </w:style>
  <w:style w:type="character" w:styleId="Refdecomentario">
    <w:name w:val="annotation reference"/>
    <w:basedOn w:val="Fuentedeprrafopredeter"/>
    <w:uiPriority w:val="99"/>
    <w:semiHidden/>
    <w:unhideWhenUsed/>
    <w:rsid w:val="00496F57"/>
    <w:rPr>
      <w:sz w:val="16"/>
      <w:szCs w:val="16"/>
    </w:rPr>
  </w:style>
  <w:style w:type="paragraph" w:styleId="Textocomentario">
    <w:name w:val="annotation text"/>
    <w:basedOn w:val="Normal"/>
    <w:link w:val="TextocomentarioCar"/>
    <w:uiPriority w:val="99"/>
    <w:semiHidden/>
    <w:unhideWhenUsed/>
    <w:rsid w:val="00496F57"/>
    <w:rPr>
      <w:sz w:val="20"/>
      <w:szCs w:val="20"/>
    </w:rPr>
  </w:style>
  <w:style w:type="character" w:customStyle="1" w:styleId="TextocomentarioCar">
    <w:name w:val="Texto comentario Car"/>
    <w:basedOn w:val="Fuentedeprrafopredeter"/>
    <w:link w:val="Textocomentario"/>
    <w:uiPriority w:val="99"/>
    <w:semiHidden/>
    <w:rsid w:val="00496F57"/>
    <w:rPr>
      <w:rFonts w:ascii="Calibri" w:hAnsi="Calibri" w:cs="Calibri"/>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496F57"/>
    <w:rPr>
      <w:b/>
      <w:bCs/>
    </w:rPr>
  </w:style>
  <w:style w:type="character" w:customStyle="1" w:styleId="AsuntodelcomentarioCar">
    <w:name w:val="Asunto del comentario Car"/>
    <w:basedOn w:val="TextocomentarioCar"/>
    <w:link w:val="Asuntodelcomentario"/>
    <w:uiPriority w:val="99"/>
    <w:semiHidden/>
    <w:rsid w:val="00496F57"/>
    <w:rPr>
      <w:rFonts w:ascii="Calibri" w:hAnsi="Calibri" w:cs="Calibri"/>
      <w:b/>
      <w:bCs/>
      <w:sz w:val="20"/>
      <w:szCs w:val="20"/>
      <w:lang w:eastAsia="es-MX"/>
    </w:rPr>
  </w:style>
  <w:style w:type="paragraph" w:styleId="Textonotapie">
    <w:name w:val="footnote text"/>
    <w:basedOn w:val="Normal"/>
    <w:link w:val="TextonotapieCar"/>
    <w:uiPriority w:val="99"/>
    <w:semiHidden/>
    <w:unhideWhenUsed/>
    <w:rsid w:val="006E076C"/>
    <w:rPr>
      <w:sz w:val="20"/>
      <w:szCs w:val="20"/>
    </w:rPr>
  </w:style>
  <w:style w:type="character" w:customStyle="1" w:styleId="TextonotapieCar">
    <w:name w:val="Texto nota pie Car"/>
    <w:basedOn w:val="Fuentedeprrafopredeter"/>
    <w:link w:val="Textonotapie"/>
    <w:uiPriority w:val="99"/>
    <w:semiHidden/>
    <w:rsid w:val="006E076C"/>
    <w:rPr>
      <w:rFonts w:ascii="Calibri" w:hAnsi="Calibri" w:cs="Calibri"/>
      <w:sz w:val="20"/>
      <w:szCs w:val="20"/>
      <w:lang w:eastAsia="es-MX"/>
    </w:rPr>
  </w:style>
  <w:style w:type="character" w:styleId="Refdenotaalpie">
    <w:name w:val="footnote reference"/>
    <w:basedOn w:val="Fuentedeprrafopredeter"/>
    <w:uiPriority w:val="99"/>
    <w:semiHidden/>
    <w:unhideWhenUsed/>
    <w:rsid w:val="006E07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01425">
      <w:bodyDiv w:val="1"/>
      <w:marLeft w:val="0"/>
      <w:marRight w:val="0"/>
      <w:marTop w:val="0"/>
      <w:marBottom w:val="0"/>
      <w:divBdr>
        <w:top w:val="none" w:sz="0" w:space="0" w:color="auto"/>
        <w:left w:val="none" w:sz="0" w:space="0" w:color="auto"/>
        <w:bottom w:val="none" w:sz="0" w:space="0" w:color="auto"/>
        <w:right w:val="none" w:sz="0" w:space="0" w:color="auto"/>
      </w:divBdr>
    </w:div>
    <w:div w:id="210191706">
      <w:bodyDiv w:val="1"/>
      <w:marLeft w:val="0"/>
      <w:marRight w:val="0"/>
      <w:marTop w:val="0"/>
      <w:marBottom w:val="0"/>
      <w:divBdr>
        <w:top w:val="none" w:sz="0" w:space="0" w:color="auto"/>
        <w:left w:val="none" w:sz="0" w:space="0" w:color="auto"/>
        <w:bottom w:val="none" w:sz="0" w:space="0" w:color="auto"/>
        <w:right w:val="none" w:sz="0" w:space="0" w:color="auto"/>
      </w:divBdr>
      <w:divsChild>
        <w:div w:id="1383600554">
          <w:marLeft w:val="0"/>
          <w:marRight w:val="0"/>
          <w:marTop w:val="0"/>
          <w:marBottom w:val="0"/>
          <w:divBdr>
            <w:top w:val="none" w:sz="0" w:space="0" w:color="auto"/>
            <w:left w:val="none" w:sz="0" w:space="0" w:color="auto"/>
            <w:bottom w:val="none" w:sz="0" w:space="0" w:color="auto"/>
            <w:right w:val="none" w:sz="0" w:space="0" w:color="auto"/>
          </w:divBdr>
        </w:div>
        <w:div w:id="723680583">
          <w:marLeft w:val="0"/>
          <w:marRight w:val="0"/>
          <w:marTop w:val="0"/>
          <w:marBottom w:val="0"/>
          <w:divBdr>
            <w:top w:val="none" w:sz="0" w:space="0" w:color="auto"/>
            <w:left w:val="none" w:sz="0" w:space="0" w:color="auto"/>
            <w:bottom w:val="none" w:sz="0" w:space="0" w:color="auto"/>
            <w:right w:val="none" w:sz="0" w:space="0" w:color="auto"/>
          </w:divBdr>
        </w:div>
        <w:div w:id="1126461064">
          <w:marLeft w:val="0"/>
          <w:marRight w:val="0"/>
          <w:marTop w:val="0"/>
          <w:marBottom w:val="0"/>
          <w:divBdr>
            <w:top w:val="none" w:sz="0" w:space="0" w:color="auto"/>
            <w:left w:val="none" w:sz="0" w:space="0" w:color="auto"/>
            <w:bottom w:val="none" w:sz="0" w:space="0" w:color="auto"/>
            <w:right w:val="none" w:sz="0" w:space="0" w:color="auto"/>
          </w:divBdr>
        </w:div>
      </w:divsChild>
    </w:div>
    <w:div w:id="797145228">
      <w:bodyDiv w:val="1"/>
      <w:marLeft w:val="0"/>
      <w:marRight w:val="0"/>
      <w:marTop w:val="0"/>
      <w:marBottom w:val="0"/>
      <w:divBdr>
        <w:top w:val="none" w:sz="0" w:space="0" w:color="auto"/>
        <w:left w:val="none" w:sz="0" w:space="0" w:color="auto"/>
        <w:bottom w:val="none" w:sz="0" w:space="0" w:color="auto"/>
        <w:right w:val="none" w:sz="0" w:space="0" w:color="auto"/>
      </w:divBdr>
      <w:divsChild>
        <w:div w:id="682165504">
          <w:marLeft w:val="0"/>
          <w:marRight w:val="0"/>
          <w:marTop w:val="0"/>
          <w:marBottom w:val="0"/>
          <w:divBdr>
            <w:top w:val="none" w:sz="0" w:space="0" w:color="auto"/>
            <w:left w:val="none" w:sz="0" w:space="0" w:color="auto"/>
            <w:bottom w:val="none" w:sz="0" w:space="0" w:color="auto"/>
            <w:right w:val="none" w:sz="0" w:space="0" w:color="auto"/>
          </w:divBdr>
        </w:div>
        <w:div w:id="1782914978">
          <w:marLeft w:val="0"/>
          <w:marRight w:val="0"/>
          <w:marTop w:val="0"/>
          <w:marBottom w:val="0"/>
          <w:divBdr>
            <w:top w:val="none" w:sz="0" w:space="0" w:color="auto"/>
            <w:left w:val="none" w:sz="0" w:space="0" w:color="auto"/>
            <w:bottom w:val="none" w:sz="0" w:space="0" w:color="auto"/>
            <w:right w:val="none" w:sz="0" w:space="0" w:color="auto"/>
          </w:divBdr>
        </w:div>
        <w:div w:id="512260096">
          <w:marLeft w:val="0"/>
          <w:marRight w:val="0"/>
          <w:marTop w:val="0"/>
          <w:marBottom w:val="0"/>
          <w:divBdr>
            <w:top w:val="none" w:sz="0" w:space="0" w:color="auto"/>
            <w:left w:val="none" w:sz="0" w:space="0" w:color="auto"/>
            <w:bottom w:val="none" w:sz="0" w:space="0" w:color="auto"/>
            <w:right w:val="none" w:sz="0" w:space="0" w:color="auto"/>
          </w:divBdr>
        </w:div>
        <w:div w:id="1253508037">
          <w:marLeft w:val="0"/>
          <w:marRight w:val="0"/>
          <w:marTop w:val="0"/>
          <w:marBottom w:val="0"/>
          <w:divBdr>
            <w:top w:val="none" w:sz="0" w:space="0" w:color="auto"/>
            <w:left w:val="none" w:sz="0" w:space="0" w:color="auto"/>
            <w:bottom w:val="none" w:sz="0" w:space="0" w:color="auto"/>
            <w:right w:val="none" w:sz="0" w:space="0" w:color="auto"/>
          </w:divBdr>
        </w:div>
        <w:div w:id="918754320">
          <w:marLeft w:val="0"/>
          <w:marRight w:val="0"/>
          <w:marTop w:val="0"/>
          <w:marBottom w:val="0"/>
          <w:divBdr>
            <w:top w:val="none" w:sz="0" w:space="0" w:color="auto"/>
            <w:left w:val="none" w:sz="0" w:space="0" w:color="auto"/>
            <w:bottom w:val="none" w:sz="0" w:space="0" w:color="auto"/>
            <w:right w:val="none" w:sz="0" w:space="0" w:color="auto"/>
          </w:divBdr>
        </w:div>
      </w:divsChild>
    </w:div>
    <w:div w:id="1407607301">
      <w:bodyDiv w:val="1"/>
      <w:marLeft w:val="0"/>
      <w:marRight w:val="0"/>
      <w:marTop w:val="0"/>
      <w:marBottom w:val="0"/>
      <w:divBdr>
        <w:top w:val="none" w:sz="0" w:space="0" w:color="auto"/>
        <w:left w:val="none" w:sz="0" w:space="0" w:color="auto"/>
        <w:bottom w:val="none" w:sz="0" w:space="0" w:color="auto"/>
        <w:right w:val="none" w:sz="0" w:space="0" w:color="auto"/>
      </w:divBdr>
      <w:divsChild>
        <w:div w:id="1349020694">
          <w:marLeft w:val="0"/>
          <w:marRight w:val="0"/>
          <w:marTop w:val="0"/>
          <w:marBottom w:val="0"/>
          <w:divBdr>
            <w:top w:val="none" w:sz="0" w:space="0" w:color="auto"/>
            <w:left w:val="none" w:sz="0" w:space="0" w:color="auto"/>
            <w:bottom w:val="none" w:sz="0" w:space="0" w:color="auto"/>
            <w:right w:val="none" w:sz="0" w:space="0" w:color="auto"/>
          </w:divBdr>
        </w:div>
        <w:div w:id="653802987">
          <w:marLeft w:val="0"/>
          <w:marRight w:val="0"/>
          <w:marTop w:val="0"/>
          <w:marBottom w:val="0"/>
          <w:divBdr>
            <w:top w:val="none" w:sz="0" w:space="0" w:color="auto"/>
            <w:left w:val="none" w:sz="0" w:space="0" w:color="auto"/>
            <w:bottom w:val="none" w:sz="0" w:space="0" w:color="auto"/>
            <w:right w:val="none" w:sz="0" w:space="0" w:color="auto"/>
          </w:divBdr>
        </w:div>
        <w:div w:id="1950549074">
          <w:marLeft w:val="0"/>
          <w:marRight w:val="0"/>
          <w:marTop w:val="0"/>
          <w:marBottom w:val="0"/>
          <w:divBdr>
            <w:top w:val="none" w:sz="0" w:space="0" w:color="auto"/>
            <w:left w:val="none" w:sz="0" w:space="0" w:color="auto"/>
            <w:bottom w:val="none" w:sz="0" w:space="0" w:color="auto"/>
            <w:right w:val="none" w:sz="0" w:space="0" w:color="auto"/>
          </w:divBdr>
        </w:div>
        <w:div w:id="1224023801">
          <w:marLeft w:val="0"/>
          <w:marRight w:val="0"/>
          <w:marTop w:val="0"/>
          <w:marBottom w:val="0"/>
          <w:divBdr>
            <w:top w:val="none" w:sz="0" w:space="0" w:color="auto"/>
            <w:left w:val="none" w:sz="0" w:space="0" w:color="auto"/>
            <w:bottom w:val="none" w:sz="0" w:space="0" w:color="auto"/>
            <w:right w:val="none" w:sz="0" w:space="0" w:color="auto"/>
          </w:divBdr>
        </w:div>
        <w:div w:id="948463325">
          <w:marLeft w:val="0"/>
          <w:marRight w:val="0"/>
          <w:marTop w:val="0"/>
          <w:marBottom w:val="0"/>
          <w:divBdr>
            <w:top w:val="none" w:sz="0" w:space="0" w:color="auto"/>
            <w:left w:val="none" w:sz="0" w:space="0" w:color="auto"/>
            <w:bottom w:val="none" w:sz="0" w:space="0" w:color="auto"/>
            <w:right w:val="none" w:sz="0" w:space="0" w:color="auto"/>
          </w:divBdr>
        </w:div>
        <w:div w:id="1228154115">
          <w:marLeft w:val="0"/>
          <w:marRight w:val="0"/>
          <w:marTop w:val="0"/>
          <w:marBottom w:val="0"/>
          <w:divBdr>
            <w:top w:val="none" w:sz="0" w:space="0" w:color="auto"/>
            <w:left w:val="none" w:sz="0" w:space="0" w:color="auto"/>
            <w:bottom w:val="none" w:sz="0" w:space="0" w:color="auto"/>
            <w:right w:val="none" w:sz="0" w:space="0" w:color="auto"/>
          </w:divBdr>
        </w:div>
        <w:div w:id="2116558420">
          <w:marLeft w:val="0"/>
          <w:marRight w:val="0"/>
          <w:marTop w:val="0"/>
          <w:marBottom w:val="0"/>
          <w:divBdr>
            <w:top w:val="none" w:sz="0" w:space="0" w:color="auto"/>
            <w:left w:val="none" w:sz="0" w:space="0" w:color="auto"/>
            <w:bottom w:val="none" w:sz="0" w:space="0" w:color="auto"/>
            <w:right w:val="none" w:sz="0" w:space="0" w:color="auto"/>
          </w:divBdr>
        </w:div>
        <w:div w:id="67652040">
          <w:marLeft w:val="0"/>
          <w:marRight w:val="0"/>
          <w:marTop w:val="0"/>
          <w:marBottom w:val="0"/>
          <w:divBdr>
            <w:top w:val="none" w:sz="0" w:space="0" w:color="auto"/>
            <w:left w:val="none" w:sz="0" w:space="0" w:color="auto"/>
            <w:bottom w:val="none" w:sz="0" w:space="0" w:color="auto"/>
            <w:right w:val="none" w:sz="0" w:space="0" w:color="auto"/>
          </w:divBdr>
        </w:div>
        <w:div w:id="712730945">
          <w:marLeft w:val="0"/>
          <w:marRight w:val="0"/>
          <w:marTop w:val="0"/>
          <w:marBottom w:val="0"/>
          <w:divBdr>
            <w:top w:val="none" w:sz="0" w:space="0" w:color="auto"/>
            <w:left w:val="none" w:sz="0" w:space="0" w:color="auto"/>
            <w:bottom w:val="none" w:sz="0" w:space="0" w:color="auto"/>
            <w:right w:val="none" w:sz="0" w:space="0" w:color="auto"/>
          </w:divBdr>
        </w:div>
        <w:div w:id="125588973">
          <w:marLeft w:val="0"/>
          <w:marRight w:val="0"/>
          <w:marTop w:val="0"/>
          <w:marBottom w:val="0"/>
          <w:divBdr>
            <w:top w:val="none" w:sz="0" w:space="0" w:color="auto"/>
            <w:left w:val="none" w:sz="0" w:space="0" w:color="auto"/>
            <w:bottom w:val="none" w:sz="0" w:space="0" w:color="auto"/>
            <w:right w:val="none" w:sz="0" w:space="0" w:color="auto"/>
          </w:divBdr>
        </w:div>
        <w:div w:id="165677802">
          <w:marLeft w:val="0"/>
          <w:marRight w:val="0"/>
          <w:marTop w:val="0"/>
          <w:marBottom w:val="0"/>
          <w:divBdr>
            <w:top w:val="none" w:sz="0" w:space="0" w:color="auto"/>
            <w:left w:val="none" w:sz="0" w:space="0" w:color="auto"/>
            <w:bottom w:val="none" w:sz="0" w:space="0" w:color="auto"/>
            <w:right w:val="none" w:sz="0" w:space="0" w:color="auto"/>
          </w:divBdr>
        </w:div>
        <w:div w:id="979961359">
          <w:marLeft w:val="0"/>
          <w:marRight w:val="0"/>
          <w:marTop w:val="0"/>
          <w:marBottom w:val="0"/>
          <w:divBdr>
            <w:top w:val="none" w:sz="0" w:space="0" w:color="auto"/>
            <w:left w:val="none" w:sz="0" w:space="0" w:color="auto"/>
            <w:bottom w:val="none" w:sz="0" w:space="0" w:color="auto"/>
            <w:right w:val="none" w:sz="0" w:space="0" w:color="auto"/>
          </w:divBdr>
        </w:div>
        <w:div w:id="2013794337">
          <w:marLeft w:val="0"/>
          <w:marRight w:val="0"/>
          <w:marTop w:val="0"/>
          <w:marBottom w:val="0"/>
          <w:divBdr>
            <w:top w:val="none" w:sz="0" w:space="0" w:color="auto"/>
            <w:left w:val="none" w:sz="0" w:space="0" w:color="auto"/>
            <w:bottom w:val="none" w:sz="0" w:space="0" w:color="auto"/>
            <w:right w:val="none" w:sz="0" w:space="0" w:color="auto"/>
          </w:divBdr>
        </w:div>
      </w:divsChild>
    </w:div>
    <w:div w:id="1633630985">
      <w:bodyDiv w:val="1"/>
      <w:marLeft w:val="0"/>
      <w:marRight w:val="0"/>
      <w:marTop w:val="0"/>
      <w:marBottom w:val="0"/>
      <w:divBdr>
        <w:top w:val="none" w:sz="0" w:space="0" w:color="auto"/>
        <w:left w:val="none" w:sz="0" w:space="0" w:color="auto"/>
        <w:bottom w:val="none" w:sz="0" w:space="0" w:color="auto"/>
        <w:right w:val="none" w:sz="0" w:space="0" w:color="auto"/>
      </w:divBdr>
      <w:divsChild>
        <w:div w:id="122040478">
          <w:marLeft w:val="0"/>
          <w:marRight w:val="0"/>
          <w:marTop w:val="0"/>
          <w:marBottom w:val="0"/>
          <w:divBdr>
            <w:top w:val="none" w:sz="0" w:space="0" w:color="auto"/>
            <w:left w:val="none" w:sz="0" w:space="0" w:color="auto"/>
            <w:bottom w:val="none" w:sz="0" w:space="0" w:color="auto"/>
            <w:right w:val="none" w:sz="0" w:space="0" w:color="auto"/>
          </w:divBdr>
        </w:div>
        <w:div w:id="706442932">
          <w:marLeft w:val="0"/>
          <w:marRight w:val="0"/>
          <w:marTop w:val="0"/>
          <w:marBottom w:val="0"/>
          <w:divBdr>
            <w:top w:val="none" w:sz="0" w:space="0" w:color="auto"/>
            <w:left w:val="none" w:sz="0" w:space="0" w:color="auto"/>
            <w:bottom w:val="none" w:sz="0" w:space="0" w:color="auto"/>
            <w:right w:val="none" w:sz="0" w:space="0" w:color="auto"/>
          </w:divBdr>
        </w:div>
        <w:div w:id="155272532">
          <w:marLeft w:val="0"/>
          <w:marRight w:val="0"/>
          <w:marTop w:val="0"/>
          <w:marBottom w:val="0"/>
          <w:divBdr>
            <w:top w:val="none" w:sz="0" w:space="0" w:color="auto"/>
            <w:left w:val="none" w:sz="0" w:space="0" w:color="auto"/>
            <w:bottom w:val="none" w:sz="0" w:space="0" w:color="auto"/>
            <w:right w:val="none" w:sz="0" w:space="0" w:color="auto"/>
          </w:divBdr>
        </w:div>
        <w:div w:id="1448812843">
          <w:marLeft w:val="0"/>
          <w:marRight w:val="0"/>
          <w:marTop w:val="0"/>
          <w:marBottom w:val="0"/>
          <w:divBdr>
            <w:top w:val="none" w:sz="0" w:space="0" w:color="auto"/>
            <w:left w:val="none" w:sz="0" w:space="0" w:color="auto"/>
            <w:bottom w:val="none" w:sz="0" w:space="0" w:color="auto"/>
            <w:right w:val="none" w:sz="0" w:space="0" w:color="auto"/>
          </w:divBdr>
        </w:div>
        <w:div w:id="2102677579">
          <w:marLeft w:val="0"/>
          <w:marRight w:val="0"/>
          <w:marTop w:val="0"/>
          <w:marBottom w:val="0"/>
          <w:divBdr>
            <w:top w:val="none" w:sz="0" w:space="0" w:color="auto"/>
            <w:left w:val="none" w:sz="0" w:space="0" w:color="auto"/>
            <w:bottom w:val="none" w:sz="0" w:space="0" w:color="auto"/>
            <w:right w:val="none" w:sz="0" w:space="0" w:color="auto"/>
          </w:divBdr>
        </w:div>
        <w:div w:id="1566914363">
          <w:marLeft w:val="0"/>
          <w:marRight w:val="0"/>
          <w:marTop w:val="0"/>
          <w:marBottom w:val="0"/>
          <w:divBdr>
            <w:top w:val="none" w:sz="0" w:space="0" w:color="auto"/>
            <w:left w:val="none" w:sz="0" w:space="0" w:color="auto"/>
            <w:bottom w:val="none" w:sz="0" w:space="0" w:color="auto"/>
            <w:right w:val="none" w:sz="0" w:space="0" w:color="auto"/>
          </w:divBdr>
        </w:div>
      </w:divsChild>
    </w:div>
    <w:div w:id="1892764816">
      <w:bodyDiv w:val="1"/>
      <w:marLeft w:val="0"/>
      <w:marRight w:val="0"/>
      <w:marTop w:val="0"/>
      <w:marBottom w:val="0"/>
      <w:divBdr>
        <w:top w:val="none" w:sz="0" w:space="0" w:color="auto"/>
        <w:left w:val="none" w:sz="0" w:space="0" w:color="auto"/>
        <w:bottom w:val="none" w:sz="0" w:space="0" w:color="auto"/>
        <w:right w:val="none" w:sz="0" w:space="0" w:color="auto"/>
      </w:divBdr>
    </w:div>
    <w:div w:id="1917201501">
      <w:bodyDiv w:val="1"/>
      <w:marLeft w:val="0"/>
      <w:marRight w:val="0"/>
      <w:marTop w:val="0"/>
      <w:marBottom w:val="0"/>
      <w:divBdr>
        <w:top w:val="none" w:sz="0" w:space="0" w:color="auto"/>
        <w:left w:val="none" w:sz="0" w:space="0" w:color="auto"/>
        <w:bottom w:val="none" w:sz="0" w:space="0" w:color="auto"/>
        <w:right w:val="none" w:sz="0" w:space="0" w:color="auto"/>
      </w:divBdr>
      <w:divsChild>
        <w:div w:id="1246382917">
          <w:marLeft w:val="0"/>
          <w:marRight w:val="0"/>
          <w:marTop w:val="0"/>
          <w:marBottom w:val="0"/>
          <w:divBdr>
            <w:top w:val="none" w:sz="0" w:space="0" w:color="auto"/>
            <w:left w:val="none" w:sz="0" w:space="0" w:color="auto"/>
            <w:bottom w:val="none" w:sz="0" w:space="0" w:color="auto"/>
            <w:right w:val="none" w:sz="0" w:space="0" w:color="auto"/>
          </w:divBdr>
        </w:div>
        <w:div w:id="978338322">
          <w:marLeft w:val="0"/>
          <w:marRight w:val="0"/>
          <w:marTop w:val="0"/>
          <w:marBottom w:val="0"/>
          <w:divBdr>
            <w:top w:val="none" w:sz="0" w:space="0" w:color="auto"/>
            <w:left w:val="none" w:sz="0" w:space="0" w:color="auto"/>
            <w:bottom w:val="none" w:sz="0" w:space="0" w:color="auto"/>
            <w:right w:val="none" w:sz="0" w:space="0" w:color="auto"/>
          </w:divBdr>
        </w:div>
        <w:div w:id="906375774">
          <w:marLeft w:val="0"/>
          <w:marRight w:val="0"/>
          <w:marTop w:val="0"/>
          <w:marBottom w:val="0"/>
          <w:divBdr>
            <w:top w:val="none" w:sz="0" w:space="0" w:color="auto"/>
            <w:left w:val="none" w:sz="0" w:space="0" w:color="auto"/>
            <w:bottom w:val="none" w:sz="0" w:space="0" w:color="auto"/>
            <w:right w:val="none" w:sz="0" w:space="0" w:color="auto"/>
          </w:divBdr>
        </w:div>
        <w:div w:id="1724937177">
          <w:marLeft w:val="0"/>
          <w:marRight w:val="0"/>
          <w:marTop w:val="0"/>
          <w:marBottom w:val="0"/>
          <w:divBdr>
            <w:top w:val="none" w:sz="0" w:space="0" w:color="auto"/>
            <w:left w:val="none" w:sz="0" w:space="0" w:color="auto"/>
            <w:bottom w:val="none" w:sz="0" w:space="0" w:color="auto"/>
            <w:right w:val="none" w:sz="0" w:space="0" w:color="auto"/>
          </w:divBdr>
        </w:div>
        <w:div w:id="1934238704">
          <w:marLeft w:val="0"/>
          <w:marRight w:val="0"/>
          <w:marTop w:val="0"/>
          <w:marBottom w:val="0"/>
          <w:divBdr>
            <w:top w:val="none" w:sz="0" w:space="0" w:color="auto"/>
            <w:left w:val="none" w:sz="0" w:space="0" w:color="auto"/>
            <w:bottom w:val="none" w:sz="0" w:space="0" w:color="auto"/>
            <w:right w:val="none" w:sz="0" w:space="0" w:color="auto"/>
          </w:divBdr>
        </w:div>
        <w:div w:id="1336306542">
          <w:marLeft w:val="0"/>
          <w:marRight w:val="0"/>
          <w:marTop w:val="0"/>
          <w:marBottom w:val="0"/>
          <w:divBdr>
            <w:top w:val="none" w:sz="0" w:space="0" w:color="auto"/>
            <w:left w:val="none" w:sz="0" w:space="0" w:color="auto"/>
            <w:bottom w:val="none" w:sz="0" w:space="0" w:color="auto"/>
            <w:right w:val="none" w:sz="0" w:space="0" w:color="auto"/>
          </w:divBdr>
        </w:div>
        <w:div w:id="319425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2349C-FF4D-4E6E-9758-47187A38F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8</Pages>
  <Words>2252</Words>
  <Characters>12387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14610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J1007</dc:creator>
  <cp:lastModifiedBy>Gonzalez Corro, Enrique</cp:lastModifiedBy>
  <cp:revision>86</cp:revision>
  <cp:lastPrinted>2017-02-09T04:34:00Z</cp:lastPrinted>
  <dcterms:created xsi:type="dcterms:W3CDTF">2014-05-14T16:47:00Z</dcterms:created>
  <dcterms:modified xsi:type="dcterms:W3CDTF">2017-02-09T04:41:00Z</dcterms:modified>
</cp:coreProperties>
</file>